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B5385" w14:textId="2E222EDE" w:rsidR="00633A31" w:rsidRDefault="000F431C" w:rsidP="00DD5F2C">
      <w:pPr>
        <w:pStyle w:val="NoSpacing"/>
        <w:rPr>
          <w:rFonts w:cstheme="minorHAnsi"/>
          <w:sz w:val="36"/>
          <w:szCs w:val="36"/>
        </w:rPr>
      </w:pPr>
      <w:r w:rsidRPr="000F431C">
        <w:rPr>
          <w:noProof/>
        </w:rPr>
        <mc:AlternateContent>
          <mc:Choice Requires="wps">
            <w:drawing>
              <wp:anchor distT="45720" distB="45720" distL="114300" distR="114300" simplePos="0" relativeHeight="251661312" behindDoc="0" locked="0" layoutInCell="1" allowOverlap="1" wp14:anchorId="51A4F1F8" wp14:editId="79A82A6D">
                <wp:simplePos x="0" y="0"/>
                <wp:positionH relativeFrom="margin">
                  <wp:align>left</wp:align>
                </wp:positionH>
                <wp:positionV relativeFrom="paragraph">
                  <wp:posOffset>0</wp:posOffset>
                </wp:positionV>
                <wp:extent cx="6850380" cy="480060"/>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480060"/>
                        </a:xfrm>
                        <a:prstGeom prst="rect">
                          <a:avLst/>
                        </a:prstGeom>
                        <a:solidFill>
                          <a:srgbClr val="002060"/>
                        </a:solidFill>
                        <a:ln w="9525">
                          <a:noFill/>
                          <a:miter lim="800000"/>
                          <a:headEnd/>
                          <a:tailEnd/>
                        </a:ln>
                      </wps:spPr>
                      <wps:txbx>
                        <w:txbxContent>
                          <w:p w14:paraId="4E3AE94D" w14:textId="77777777" w:rsidR="000F431C" w:rsidRPr="000F431C" w:rsidRDefault="000F431C" w:rsidP="000F431C">
                            <w:pPr>
                              <w:pStyle w:val="NoSpacing"/>
                              <w:rPr>
                                <w:rFonts w:cstheme="minorHAnsi"/>
                                <w:sz w:val="52"/>
                                <w:szCs w:val="52"/>
                              </w:rPr>
                            </w:pPr>
                            <w:r w:rsidRPr="000F431C">
                              <w:rPr>
                                <w:rFonts w:cstheme="minorHAnsi"/>
                                <w:sz w:val="52"/>
                                <w:szCs w:val="52"/>
                              </w:rPr>
                              <w:t>Summer 2021 Results, Appeals and Certificates</w:t>
                            </w:r>
                          </w:p>
                          <w:p w14:paraId="359F27EF" w14:textId="0793DE38" w:rsidR="000F431C" w:rsidRDefault="000F43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4F1F8" id="_x0000_t202" coordsize="21600,21600" o:spt="202" path="m,l,21600r21600,l21600,xe">
                <v:stroke joinstyle="miter"/>
                <v:path gradientshapeok="t" o:connecttype="rect"/>
              </v:shapetype>
              <v:shape id="Text Box 2" o:spid="_x0000_s1026" type="#_x0000_t202" style="position:absolute;margin-left:0;margin-top:0;width:539.4pt;height:3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" fillcolor="#002060" stroked="f">
                <v:textbox>
                  <w:txbxContent>
                    <w:p w14:paraId="4E3AE94D" w14:textId="77777777" w:rsidR="000F431C" w:rsidRPr="000F431C" w:rsidRDefault="000F431C" w:rsidP="000F431C">
                      <w:pPr>
                        <w:pStyle w:val="NoSpacing"/>
                        <w:rPr>
                          <w:rFonts w:cstheme="minorHAnsi"/>
                          <w:sz w:val="52"/>
                          <w:szCs w:val="52"/>
                        </w:rPr>
                      </w:pPr>
                      <w:r w:rsidRPr="000F431C">
                        <w:rPr>
                          <w:rFonts w:cstheme="minorHAnsi"/>
                          <w:sz w:val="52"/>
                          <w:szCs w:val="52"/>
                        </w:rPr>
                        <w:t>Summer 2021 Results, Appeals and Certificates</w:t>
                      </w:r>
                    </w:p>
                    <w:p w14:paraId="359F27EF" w14:textId="0793DE38" w:rsidR="000F431C" w:rsidRDefault="000F431C"/>
                  </w:txbxContent>
                </v:textbox>
                <w10:wrap type="square" anchorx="margin"/>
              </v:shape>
            </w:pict>
          </mc:Fallback>
        </mc:AlternateContent>
      </w:r>
      <w:r w:rsidR="008123FC">
        <w:rPr>
          <w:rFonts w:cstheme="minorHAnsi"/>
          <w:sz w:val="36"/>
          <w:szCs w:val="36"/>
        </w:rPr>
        <w:t xml:space="preserve"> </w:t>
      </w:r>
      <w:r w:rsidR="002A277A" w:rsidRPr="000F431C">
        <w:rPr>
          <w:rFonts w:cstheme="minorHAnsi"/>
          <w:sz w:val="36"/>
          <w:szCs w:val="36"/>
        </w:rPr>
        <w:t xml:space="preserve">Information for </w:t>
      </w:r>
      <w:r w:rsidR="00633A31" w:rsidRPr="000F431C">
        <w:rPr>
          <w:rFonts w:cstheme="minorHAnsi"/>
          <w:sz w:val="36"/>
          <w:szCs w:val="36"/>
        </w:rPr>
        <w:t>Candidates</w:t>
      </w:r>
    </w:p>
    <w:p w14:paraId="3A8AF3C8" w14:textId="77777777" w:rsidR="000F431C" w:rsidRPr="000F431C" w:rsidRDefault="000F431C" w:rsidP="00976633">
      <w:pPr>
        <w:pStyle w:val="NoSpacing"/>
        <w:jc w:val="both"/>
        <w:rPr>
          <w:rFonts w:cstheme="minorHAnsi"/>
          <w:sz w:val="16"/>
          <w:szCs w:val="16"/>
        </w:rPr>
      </w:pPr>
    </w:p>
    <w:p w14:paraId="3F159FA0" w14:textId="781BA42F" w:rsidR="002A277A" w:rsidRPr="000F431C" w:rsidRDefault="002C7118" w:rsidP="00976633">
      <w:pPr>
        <w:pStyle w:val="NoSpacing"/>
        <w:jc w:val="both"/>
        <w:rPr>
          <w:rFonts w:cstheme="minorHAnsi"/>
          <w:b/>
          <w:bCs/>
          <w:sz w:val="28"/>
          <w:szCs w:val="28"/>
        </w:rPr>
      </w:pPr>
      <w:r w:rsidRPr="000F431C">
        <w:rPr>
          <w:rFonts w:cstheme="minorHAnsi"/>
          <w:b/>
          <w:bCs/>
          <w:sz w:val="28"/>
          <w:szCs w:val="28"/>
        </w:rPr>
        <w:t>Teacher Assessed Grades</w:t>
      </w:r>
      <w:r w:rsidR="004B4B28" w:rsidRPr="000F431C">
        <w:rPr>
          <w:rFonts w:cstheme="minorHAnsi"/>
          <w:b/>
          <w:bCs/>
          <w:sz w:val="28"/>
          <w:szCs w:val="28"/>
        </w:rPr>
        <w:t xml:space="preserve"> </w:t>
      </w:r>
    </w:p>
    <w:p w14:paraId="6B070954" w14:textId="4C8FEA4B" w:rsidR="009B58D4" w:rsidRPr="000F431C" w:rsidRDefault="005A140F" w:rsidP="00976633">
      <w:pPr>
        <w:pStyle w:val="NoSpacing"/>
        <w:jc w:val="both"/>
        <w:rPr>
          <w:rFonts w:cstheme="minorHAnsi"/>
          <w:b/>
          <w:bCs/>
          <w:color w:val="000000" w:themeColor="text1"/>
        </w:rPr>
      </w:pPr>
      <w:r w:rsidRPr="000F431C">
        <w:rPr>
          <w:rFonts w:cstheme="minorHAnsi"/>
          <w:bCs/>
          <w:color w:val="000000" w:themeColor="text1"/>
        </w:rPr>
        <w:t>Sandwell Academy</w:t>
      </w:r>
      <w:r w:rsidR="002A277A" w:rsidRPr="000F431C">
        <w:rPr>
          <w:rFonts w:cstheme="minorHAnsi"/>
          <w:bCs/>
          <w:color w:val="000000" w:themeColor="text1"/>
        </w:rPr>
        <w:t xml:space="preserve"> has </w:t>
      </w:r>
      <w:r w:rsidR="002C7118" w:rsidRPr="000F431C">
        <w:rPr>
          <w:rFonts w:cstheme="minorHAnsi"/>
          <w:bCs/>
          <w:color w:val="000000" w:themeColor="text1"/>
        </w:rPr>
        <w:t xml:space="preserve">determined </w:t>
      </w:r>
      <w:r w:rsidR="002A277A" w:rsidRPr="000F431C">
        <w:rPr>
          <w:rFonts w:cstheme="minorHAnsi"/>
          <w:bCs/>
          <w:color w:val="000000" w:themeColor="text1"/>
        </w:rPr>
        <w:t>grade</w:t>
      </w:r>
      <w:r w:rsidR="005D2515" w:rsidRPr="000F431C">
        <w:rPr>
          <w:rFonts w:cstheme="minorHAnsi"/>
          <w:bCs/>
          <w:color w:val="000000" w:themeColor="text1"/>
        </w:rPr>
        <w:t>s</w:t>
      </w:r>
      <w:r w:rsidR="002A277A" w:rsidRPr="000F431C">
        <w:rPr>
          <w:rFonts w:cstheme="minorHAnsi"/>
          <w:bCs/>
          <w:color w:val="000000" w:themeColor="text1"/>
        </w:rPr>
        <w:t xml:space="preserve"> in accordance with the </w:t>
      </w:r>
      <w:r w:rsidR="002C7118" w:rsidRPr="000F431C">
        <w:rPr>
          <w:rFonts w:cstheme="minorHAnsi"/>
          <w:bCs/>
          <w:color w:val="0070C0"/>
        </w:rPr>
        <w:t>JCQ g</w:t>
      </w:r>
      <w:r w:rsidR="002A277A" w:rsidRPr="000F431C">
        <w:rPr>
          <w:rFonts w:cstheme="minorHAnsi"/>
          <w:bCs/>
          <w:color w:val="0070C0"/>
        </w:rPr>
        <w:t>uidance</w:t>
      </w:r>
      <w:r w:rsidR="009B58D4" w:rsidRPr="000F431C">
        <w:rPr>
          <w:rStyle w:val="FootnoteReference"/>
          <w:rFonts w:cstheme="minorHAnsi"/>
          <w:bCs/>
          <w:color w:val="0070C0"/>
        </w:rPr>
        <w:footnoteReference w:id="1"/>
      </w:r>
      <w:r w:rsidR="004D7CB3" w:rsidRPr="000F431C">
        <w:rPr>
          <w:rFonts w:cstheme="minorHAnsi"/>
          <w:bCs/>
          <w:i/>
          <w:iCs/>
          <w:color w:val="0070C0"/>
        </w:rPr>
        <w:t xml:space="preserve"> </w:t>
      </w:r>
      <w:r w:rsidR="002C7118" w:rsidRPr="000F431C">
        <w:rPr>
          <w:rFonts w:cstheme="minorHAnsi"/>
          <w:bCs/>
          <w:color w:val="000000" w:themeColor="text1"/>
        </w:rPr>
        <w:t>and has submitted these grades to</w:t>
      </w:r>
      <w:r w:rsidR="002A277A" w:rsidRPr="000F431C">
        <w:rPr>
          <w:rFonts w:cstheme="minorHAnsi"/>
          <w:bCs/>
          <w:color w:val="000000" w:themeColor="text1"/>
        </w:rPr>
        <w:t xml:space="preserve"> the </w:t>
      </w:r>
      <w:r w:rsidR="002C7118" w:rsidRPr="000F431C">
        <w:rPr>
          <w:rFonts w:cstheme="minorHAnsi"/>
          <w:bCs/>
          <w:color w:val="000000" w:themeColor="text1"/>
        </w:rPr>
        <w:t xml:space="preserve">relevant </w:t>
      </w:r>
      <w:r w:rsidR="002A277A" w:rsidRPr="000F431C">
        <w:rPr>
          <w:rFonts w:cstheme="minorHAnsi"/>
          <w:bCs/>
          <w:color w:val="000000" w:themeColor="text1"/>
        </w:rPr>
        <w:t xml:space="preserve">awarding </w:t>
      </w:r>
      <w:r w:rsidR="002C7118" w:rsidRPr="000F431C">
        <w:rPr>
          <w:rFonts w:cstheme="minorHAnsi"/>
          <w:bCs/>
          <w:color w:val="000000" w:themeColor="text1"/>
        </w:rPr>
        <w:t>organisation by the required deadline</w:t>
      </w:r>
      <w:r w:rsidR="002A277A" w:rsidRPr="000F431C">
        <w:rPr>
          <w:rFonts w:cstheme="minorHAnsi"/>
          <w:bCs/>
          <w:color w:val="000000" w:themeColor="text1"/>
        </w:rPr>
        <w:t>.</w:t>
      </w:r>
    </w:p>
    <w:p w14:paraId="053F9D22" w14:textId="1268E11E" w:rsidR="00E20B5E" w:rsidRDefault="009B58D4" w:rsidP="00976633">
      <w:pPr>
        <w:pStyle w:val="NoSpacing"/>
        <w:jc w:val="both"/>
        <w:rPr>
          <w:rFonts w:cstheme="minorHAnsi"/>
          <w:bCs/>
          <w:color w:val="FF3300"/>
        </w:rPr>
      </w:pPr>
      <w:r w:rsidRPr="000F431C">
        <w:rPr>
          <w:rFonts w:cstheme="minorHAnsi"/>
          <w:bCs/>
        </w:rPr>
        <w:t>To support your understanding, please refe</w:t>
      </w:r>
      <w:r w:rsidRPr="000F431C">
        <w:rPr>
          <w:rFonts w:cstheme="minorHAnsi"/>
          <w:bCs/>
          <w:color w:val="000000" w:themeColor="text1"/>
        </w:rPr>
        <w:t xml:space="preserve">r to </w:t>
      </w:r>
      <w:proofErr w:type="spellStart"/>
      <w:r w:rsidRPr="000F431C">
        <w:rPr>
          <w:rFonts w:cstheme="minorHAnsi"/>
          <w:bCs/>
          <w:color w:val="0070C0"/>
        </w:rPr>
        <w:t>Ofqual’s</w:t>
      </w:r>
      <w:proofErr w:type="spellEnd"/>
      <w:r w:rsidRPr="000F431C">
        <w:rPr>
          <w:rFonts w:cstheme="minorHAnsi"/>
          <w:bCs/>
          <w:color w:val="0070C0"/>
        </w:rPr>
        <w:t xml:space="preserve"> </w:t>
      </w:r>
      <w:hyperlink r:id="rId9" w:history="1">
        <w:r w:rsidRPr="000F431C">
          <w:rPr>
            <w:rStyle w:val="Hyperlink"/>
            <w:rFonts w:cstheme="minorHAnsi"/>
            <w:bCs/>
            <w:color w:val="0070C0"/>
            <w:u w:val="none"/>
          </w:rPr>
          <w:t>Student guide to awarding: summer 2021</w:t>
        </w:r>
      </w:hyperlink>
      <w:r w:rsidRPr="000F431C">
        <w:rPr>
          <w:rStyle w:val="FootnoteReference"/>
          <w:rFonts w:cstheme="minorHAnsi"/>
          <w:bCs/>
          <w:color w:val="0000FF"/>
        </w:rPr>
        <w:footnoteReference w:id="2"/>
      </w:r>
      <w:r w:rsidRPr="000F431C">
        <w:rPr>
          <w:rFonts w:cstheme="minorHAnsi"/>
          <w:bCs/>
          <w:color w:val="FF3300"/>
        </w:rPr>
        <w:t xml:space="preserve"> </w:t>
      </w:r>
    </w:p>
    <w:p w14:paraId="5C90EEA0" w14:textId="77777777" w:rsidR="000F431C" w:rsidRPr="000F431C" w:rsidRDefault="000F431C" w:rsidP="00976633">
      <w:pPr>
        <w:pStyle w:val="NoSpacing"/>
        <w:jc w:val="both"/>
        <w:rPr>
          <w:rFonts w:cstheme="minorHAnsi"/>
          <w:b/>
          <w:bCs/>
          <w:i/>
          <w:iCs/>
          <w:color w:val="FF3300"/>
          <w:kern w:val="36"/>
        </w:rPr>
      </w:pPr>
    </w:p>
    <w:p w14:paraId="36E926F8" w14:textId="17943C27" w:rsidR="004D7CB3" w:rsidRPr="000F431C" w:rsidRDefault="006B3B76" w:rsidP="00976633">
      <w:pPr>
        <w:pStyle w:val="NoSpacing"/>
        <w:jc w:val="both"/>
        <w:rPr>
          <w:rFonts w:cstheme="minorHAnsi"/>
          <w:b/>
          <w:bCs/>
          <w:sz w:val="28"/>
          <w:szCs w:val="28"/>
        </w:rPr>
      </w:pPr>
      <w:r w:rsidRPr="000F431C">
        <w:rPr>
          <w:rFonts w:cstheme="minorHAnsi"/>
          <w:b/>
          <w:bCs/>
          <w:sz w:val="28"/>
          <w:szCs w:val="28"/>
        </w:rPr>
        <w:t>Results</w:t>
      </w:r>
    </w:p>
    <w:p w14:paraId="54AEC02C" w14:textId="7DE0878B" w:rsidR="004D7CB3" w:rsidRDefault="00732169" w:rsidP="00976633">
      <w:pPr>
        <w:pStyle w:val="NoSpacing"/>
        <w:jc w:val="both"/>
        <w:rPr>
          <w:rFonts w:cstheme="minorHAnsi"/>
          <w:color w:val="212121"/>
        </w:rPr>
      </w:pPr>
      <w:r w:rsidRPr="000F431C">
        <w:rPr>
          <w:rFonts w:cstheme="minorHAnsi"/>
        </w:rPr>
        <w:t xml:space="preserve">On candidate statements of results (results slips) and certificates, grades will be reported in the same way as in previous years. </w:t>
      </w:r>
      <w:r w:rsidR="006B3B76" w:rsidRPr="000F431C">
        <w:rPr>
          <w:rFonts w:cstheme="minorHAnsi"/>
          <w:color w:val="212121"/>
        </w:rPr>
        <w:t>Results</w:t>
      </w:r>
      <w:r w:rsidR="004D7CB3" w:rsidRPr="000F431C">
        <w:rPr>
          <w:rFonts w:cstheme="minorHAnsi"/>
          <w:color w:val="212121"/>
        </w:rPr>
        <w:t xml:space="preserve"> will be issued in August as follows:</w:t>
      </w:r>
    </w:p>
    <w:p w14:paraId="29BCE64B" w14:textId="77777777" w:rsidR="00F07591" w:rsidRPr="000F431C" w:rsidRDefault="00F07591" w:rsidP="00976633">
      <w:pPr>
        <w:pStyle w:val="NoSpacing"/>
        <w:jc w:val="both"/>
        <w:rPr>
          <w:rFonts w:cstheme="minorHAnsi"/>
          <w:color w:val="212121"/>
        </w:rPr>
      </w:pPr>
    </w:p>
    <w:tbl>
      <w:tblPr>
        <w:tblW w:w="7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5975"/>
      </w:tblGrid>
      <w:tr w:rsidR="00BE1284" w:rsidRPr="000F431C" w14:paraId="23F99FC1" w14:textId="77777777" w:rsidTr="00F07591">
        <w:trPr>
          <w:trHeight w:val="300"/>
        </w:trPr>
        <w:tc>
          <w:tcPr>
            <w:tcW w:w="1259" w:type="dxa"/>
            <w:shd w:val="clear" w:color="auto" w:fill="B8CCE4" w:themeFill="accent1" w:themeFillTint="66"/>
            <w:vAlign w:val="center"/>
          </w:tcPr>
          <w:p w14:paraId="3853CD92" w14:textId="77777777" w:rsidR="00BE1284" w:rsidRPr="00F07591" w:rsidRDefault="00BE1284" w:rsidP="00976633">
            <w:pPr>
              <w:pStyle w:val="NoSpacing"/>
              <w:jc w:val="both"/>
              <w:rPr>
                <w:rFonts w:cstheme="minorHAnsi"/>
                <w:b/>
                <w:bCs/>
                <w:sz w:val="18"/>
                <w:szCs w:val="18"/>
              </w:rPr>
            </w:pPr>
            <w:r w:rsidRPr="00F07591">
              <w:rPr>
                <w:rFonts w:cstheme="minorHAnsi"/>
                <w:b/>
                <w:bCs/>
                <w:sz w:val="18"/>
                <w:szCs w:val="18"/>
              </w:rPr>
              <w:t>Date</w:t>
            </w:r>
          </w:p>
        </w:tc>
        <w:tc>
          <w:tcPr>
            <w:tcW w:w="5975" w:type="dxa"/>
            <w:shd w:val="clear" w:color="auto" w:fill="B8CCE4" w:themeFill="accent1" w:themeFillTint="66"/>
            <w:vAlign w:val="center"/>
          </w:tcPr>
          <w:p w14:paraId="02022A24" w14:textId="30876AAE" w:rsidR="00BE1284" w:rsidRPr="00F07591" w:rsidRDefault="00BE1284" w:rsidP="00976633">
            <w:pPr>
              <w:pStyle w:val="NoSpacing"/>
              <w:jc w:val="both"/>
              <w:rPr>
                <w:rFonts w:cstheme="minorHAnsi"/>
                <w:b/>
                <w:bCs/>
                <w:sz w:val="18"/>
                <w:szCs w:val="18"/>
              </w:rPr>
            </w:pPr>
            <w:r w:rsidRPr="00F07591">
              <w:rPr>
                <w:rFonts w:cstheme="minorHAnsi"/>
                <w:b/>
                <w:bCs/>
                <w:sz w:val="18"/>
                <w:szCs w:val="18"/>
              </w:rPr>
              <w:t>Qualification type</w:t>
            </w:r>
          </w:p>
        </w:tc>
      </w:tr>
      <w:tr w:rsidR="00BE1284" w:rsidRPr="000F431C" w14:paraId="071A5D2F" w14:textId="77777777" w:rsidTr="005A140F">
        <w:trPr>
          <w:trHeight w:val="600"/>
        </w:trPr>
        <w:tc>
          <w:tcPr>
            <w:tcW w:w="1259" w:type="dxa"/>
            <w:vAlign w:val="center"/>
          </w:tcPr>
          <w:p w14:paraId="008D5425" w14:textId="64EEEBEC" w:rsidR="00BE1284" w:rsidRPr="00F07591" w:rsidRDefault="00BE1284" w:rsidP="00976633">
            <w:pPr>
              <w:pStyle w:val="NoSpacing"/>
              <w:jc w:val="both"/>
              <w:rPr>
                <w:rFonts w:cstheme="minorHAnsi"/>
                <w:sz w:val="18"/>
                <w:szCs w:val="18"/>
              </w:rPr>
            </w:pPr>
            <w:r w:rsidRPr="00F07591">
              <w:rPr>
                <w:rFonts w:cstheme="minorHAnsi"/>
                <w:sz w:val="18"/>
                <w:szCs w:val="18"/>
              </w:rPr>
              <w:t>1</w:t>
            </w:r>
            <w:r w:rsidR="002C7118" w:rsidRPr="00F07591">
              <w:rPr>
                <w:rFonts w:cstheme="minorHAnsi"/>
                <w:sz w:val="18"/>
                <w:szCs w:val="18"/>
              </w:rPr>
              <w:t>0</w:t>
            </w:r>
            <w:r w:rsidRPr="00F07591">
              <w:rPr>
                <w:rFonts w:cstheme="minorHAnsi"/>
                <w:sz w:val="18"/>
                <w:szCs w:val="18"/>
              </w:rPr>
              <w:t>/08/202</w:t>
            </w:r>
            <w:r w:rsidR="002C7118" w:rsidRPr="00F07591">
              <w:rPr>
                <w:rFonts w:cstheme="minorHAnsi"/>
                <w:sz w:val="18"/>
                <w:szCs w:val="18"/>
              </w:rPr>
              <w:t>1</w:t>
            </w:r>
          </w:p>
        </w:tc>
        <w:tc>
          <w:tcPr>
            <w:tcW w:w="5975" w:type="dxa"/>
            <w:vAlign w:val="center"/>
          </w:tcPr>
          <w:p w14:paraId="48E1C77D" w14:textId="1E102702" w:rsidR="00BE1284" w:rsidRPr="00F07591" w:rsidRDefault="00BE1284" w:rsidP="00976633">
            <w:pPr>
              <w:pStyle w:val="NoSpacing"/>
              <w:jc w:val="both"/>
              <w:rPr>
                <w:rFonts w:cstheme="minorHAnsi"/>
                <w:sz w:val="18"/>
                <w:szCs w:val="18"/>
              </w:rPr>
            </w:pPr>
            <w:r w:rsidRPr="00F07591">
              <w:rPr>
                <w:rFonts w:cstheme="minorHAnsi"/>
                <w:sz w:val="18"/>
                <w:szCs w:val="18"/>
              </w:rPr>
              <w:t>GCE (AS, A Levels) and other Level 3 qualifications</w:t>
            </w:r>
          </w:p>
        </w:tc>
      </w:tr>
      <w:tr w:rsidR="00BE1284" w:rsidRPr="000F431C" w14:paraId="0A678214" w14:textId="77777777" w:rsidTr="005A140F">
        <w:trPr>
          <w:trHeight w:val="600"/>
        </w:trPr>
        <w:tc>
          <w:tcPr>
            <w:tcW w:w="1259" w:type="dxa"/>
            <w:vAlign w:val="center"/>
          </w:tcPr>
          <w:p w14:paraId="19758AC6" w14:textId="72962037" w:rsidR="00BE1284" w:rsidRPr="00F07591" w:rsidRDefault="002C7118" w:rsidP="00976633">
            <w:pPr>
              <w:pStyle w:val="NoSpacing"/>
              <w:jc w:val="both"/>
              <w:rPr>
                <w:rFonts w:cstheme="minorHAnsi"/>
                <w:sz w:val="18"/>
                <w:szCs w:val="18"/>
              </w:rPr>
            </w:pPr>
            <w:r w:rsidRPr="00F07591">
              <w:rPr>
                <w:rFonts w:cstheme="minorHAnsi"/>
                <w:sz w:val="18"/>
                <w:szCs w:val="18"/>
              </w:rPr>
              <w:t>12</w:t>
            </w:r>
            <w:r w:rsidR="00BE1284" w:rsidRPr="00F07591">
              <w:rPr>
                <w:rFonts w:cstheme="minorHAnsi"/>
                <w:sz w:val="18"/>
                <w:szCs w:val="18"/>
              </w:rPr>
              <w:t>/08/202</w:t>
            </w:r>
            <w:r w:rsidR="006B3B76" w:rsidRPr="00F07591">
              <w:rPr>
                <w:rFonts w:cstheme="minorHAnsi"/>
                <w:sz w:val="18"/>
                <w:szCs w:val="18"/>
              </w:rPr>
              <w:t>1</w:t>
            </w:r>
          </w:p>
        </w:tc>
        <w:tc>
          <w:tcPr>
            <w:tcW w:w="5975" w:type="dxa"/>
            <w:vAlign w:val="center"/>
          </w:tcPr>
          <w:p w14:paraId="4D599855" w14:textId="00143DD8" w:rsidR="00BE1284" w:rsidRPr="00F07591" w:rsidRDefault="00BE1284" w:rsidP="00976633">
            <w:pPr>
              <w:pStyle w:val="NoSpacing"/>
              <w:jc w:val="both"/>
              <w:rPr>
                <w:rFonts w:cstheme="minorHAnsi"/>
                <w:sz w:val="18"/>
                <w:szCs w:val="18"/>
              </w:rPr>
            </w:pPr>
            <w:r w:rsidRPr="00F07591">
              <w:rPr>
                <w:rFonts w:cstheme="minorHAnsi"/>
                <w:sz w:val="18"/>
                <w:szCs w:val="18"/>
              </w:rPr>
              <w:t>GCSE and other Level 1/2 qualifications</w:t>
            </w:r>
          </w:p>
        </w:tc>
      </w:tr>
    </w:tbl>
    <w:p w14:paraId="64495EF1" w14:textId="77777777" w:rsidR="00F07591" w:rsidRDefault="00F07591" w:rsidP="00976633">
      <w:pPr>
        <w:pStyle w:val="NoSpacing"/>
        <w:jc w:val="both"/>
        <w:rPr>
          <w:rFonts w:cstheme="minorHAnsi"/>
          <w:b/>
          <w:bCs/>
          <w:color w:val="212121"/>
        </w:rPr>
      </w:pPr>
    </w:p>
    <w:p w14:paraId="414384F5" w14:textId="575B4A97" w:rsidR="008D5842" w:rsidRPr="00F07591" w:rsidRDefault="00717EAE" w:rsidP="00976633">
      <w:pPr>
        <w:pStyle w:val="NoSpacing"/>
        <w:jc w:val="both"/>
        <w:rPr>
          <w:rFonts w:cstheme="minorHAnsi"/>
          <w:b/>
          <w:bCs/>
          <w:color w:val="212121"/>
          <w:sz w:val="28"/>
          <w:szCs w:val="28"/>
        </w:rPr>
      </w:pPr>
      <w:r w:rsidRPr="00F07591">
        <w:rPr>
          <w:rFonts w:cstheme="minorHAnsi"/>
          <w:b/>
          <w:bCs/>
          <w:color w:val="212121"/>
          <w:sz w:val="28"/>
          <w:szCs w:val="28"/>
        </w:rPr>
        <w:t xml:space="preserve">Arrangements for </w:t>
      </w:r>
      <w:r w:rsidR="00BE1284" w:rsidRPr="00F07591">
        <w:rPr>
          <w:rFonts w:cstheme="minorHAnsi"/>
          <w:b/>
          <w:bCs/>
          <w:color w:val="212121"/>
          <w:sz w:val="28"/>
          <w:szCs w:val="28"/>
        </w:rPr>
        <w:t>results day</w:t>
      </w:r>
    </w:p>
    <w:p w14:paraId="35B94BE2" w14:textId="0D14E590" w:rsidR="001C5C6B" w:rsidRDefault="001C5C6B" w:rsidP="00976633">
      <w:pPr>
        <w:pStyle w:val="NoSpacing"/>
        <w:jc w:val="both"/>
        <w:rPr>
          <w:rFonts w:cstheme="minorHAnsi"/>
          <w:bCs/>
          <w:color w:val="212121"/>
        </w:rPr>
      </w:pPr>
      <w:r w:rsidRPr="00F07591">
        <w:rPr>
          <w:rFonts w:cstheme="minorHAnsi"/>
          <w:bCs/>
          <w:color w:val="212121"/>
        </w:rPr>
        <w:t>On the appropriate results day your results will be released onto your student portal at 8.30am.  These will be the results that the examination boards have provided.</w:t>
      </w:r>
    </w:p>
    <w:p w14:paraId="75B77962" w14:textId="77777777" w:rsidR="00F07591" w:rsidRPr="00F07591" w:rsidRDefault="00F07591" w:rsidP="00976633">
      <w:pPr>
        <w:pStyle w:val="NoSpacing"/>
        <w:jc w:val="both"/>
        <w:rPr>
          <w:rFonts w:cstheme="minorHAnsi"/>
          <w:bCs/>
          <w:color w:val="212121"/>
        </w:rPr>
      </w:pPr>
    </w:p>
    <w:p w14:paraId="6846B254" w14:textId="27C3C174" w:rsidR="001C5C6B" w:rsidRDefault="001C5C6B" w:rsidP="00976633">
      <w:pPr>
        <w:pStyle w:val="NoSpacing"/>
        <w:jc w:val="both"/>
        <w:rPr>
          <w:rFonts w:cstheme="minorHAnsi"/>
          <w:bCs/>
          <w:color w:val="212121"/>
        </w:rPr>
      </w:pPr>
      <w:r w:rsidRPr="00F07591">
        <w:rPr>
          <w:rFonts w:cstheme="minorHAnsi"/>
          <w:bCs/>
          <w:color w:val="212121"/>
        </w:rPr>
        <w:t xml:space="preserve">There will also be </w:t>
      </w:r>
      <w:r w:rsidR="00DB758B">
        <w:rPr>
          <w:rFonts w:cstheme="minorHAnsi"/>
          <w:bCs/>
          <w:color w:val="212121"/>
        </w:rPr>
        <w:t>S</w:t>
      </w:r>
      <w:r w:rsidRPr="00F07591">
        <w:rPr>
          <w:rFonts w:cstheme="minorHAnsi"/>
          <w:bCs/>
          <w:color w:val="212121"/>
        </w:rPr>
        <w:t>andwell Academy reports file</w:t>
      </w:r>
      <w:r w:rsidR="00DB758B">
        <w:rPr>
          <w:rFonts w:cstheme="minorHAnsi"/>
          <w:bCs/>
          <w:color w:val="212121"/>
        </w:rPr>
        <w:t>s</w:t>
      </w:r>
      <w:r w:rsidRPr="00F07591">
        <w:rPr>
          <w:rFonts w:cstheme="minorHAnsi"/>
          <w:bCs/>
          <w:color w:val="212121"/>
        </w:rPr>
        <w:t xml:space="preserve"> uploaded which show the grades that were submitted to the examination boards</w:t>
      </w:r>
      <w:r w:rsidR="00DB758B">
        <w:rPr>
          <w:rFonts w:cstheme="minorHAnsi"/>
          <w:bCs/>
          <w:color w:val="212121"/>
        </w:rPr>
        <w:t xml:space="preserve"> and the details as to how these grades have been calculated</w:t>
      </w:r>
      <w:r w:rsidRPr="00F07591">
        <w:rPr>
          <w:rFonts w:cstheme="minorHAnsi"/>
          <w:bCs/>
          <w:color w:val="212121"/>
        </w:rPr>
        <w:t>.  The first task is to ensure that these match to satisfy yourselves that no administrative error has been made at this stage.</w:t>
      </w:r>
    </w:p>
    <w:p w14:paraId="1BE156CF" w14:textId="2C581517" w:rsidR="00DB758B" w:rsidRDefault="00DB758B" w:rsidP="00976633">
      <w:pPr>
        <w:pStyle w:val="NoSpacing"/>
        <w:jc w:val="both"/>
        <w:rPr>
          <w:rFonts w:cstheme="minorHAnsi"/>
          <w:bCs/>
          <w:color w:val="212121"/>
        </w:rPr>
      </w:pPr>
    </w:p>
    <w:p w14:paraId="77560858" w14:textId="5AD02749" w:rsidR="00DB758B" w:rsidRPr="00D17DA5" w:rsidRDefault="00DB758B" w:rsidP="00DB758B">
      <w:pPr>
        <w:pStyle w:val="NoSpacing"/>
        <w:jc w:val="both"/>
      </w:pPr>
      <w:r w:rsidRPr="008123FC">
        <w:rPr>
          <w:rFonts w:cstheme="minorHAnsi"/>
          <w:bCs/>
          <w:color w:val="212121"/>
        </w:rPr>
        <w:t>To access the student portal you will need your normal username and password</w:t>
      </w:r>
      <w:r w:rsidR="008123FC" w:rsidRPr="008123FC">
        <w:rPr>
          <w:rFonts w:cstheme="minorHAnsi"/>
          <w:bCs/>
          <w:color w:val="212121"/>
        </w:rPr>
        <w:t xml:space="preserve"> and the School ID which is 11446. </w:t>
      </w:r>
      <w:r w:rsidRPr="008123FC">
        <w:t xml:space="preserve"> If for any reason you do not have access to these login details you need to request them from </w:t>
      </w:r>
      <w:hyperlink r:id="rId10" w:history="1">
        <w:r w:rsidRPr="008123FC">
          <w:rPr>
            <w:rStyle w:val="Hyperlink"/>
          </w:rPr>
          <w:t>support@sandwellacademy.com</w:t>
        </w:r>
      </w:hyperlink>
      <w:r w:rsidRPr="008123FC">
        <w:t xml:space="preserve"> ; in order to ensure that we are compliant with GDPR this request must be made from an email address that is held on our system.</w:t>
      </w:r>
    </w:p>
    <w:p w14:paraId="4A2DE45A" w14:textId="28D65D7E" w:rsidR="00DB758B" w:rsidRDefault="00DB758B" w:rsidP="00976633">
      <w:pPr>
        <w:pStyle w:val="NoSpacing"/>
        <w:jc w:val="both"/>
        <w:rPr>
          <w:rFonts w:cstheme="minorHAnsi"/>
          <w:bCs/>
          <w:color w:val="212121"/>
        </w:rPr>
      </w:pPr>
    </w:p>
    <w:p w14:paraId="4B97975A" w14:textId="4EB19FDD" w:rsidR="00EF1C33" w:rsidRPr="00F07591" w:rsidRDefault="00F83601" w:rsidP="00976633">
      <w:pPr>
        <w:pStyle w:val="NoSpacing"/>
        <w:jc w:val="both"/>
        <w:rPr>
          <w:rFonts w:cstheme="minorHAnsi"/>
          <w:b/>
          <w:bCs/>
          <w:sz w:val="28"/>
          <w:szCs w:val="28"/>
        </w:rPr>
      </w:pPr>
      <w:r w:rsidRPr="00F07591">
        <w:rPr>
          <w:rFonts w:cstheme="minorHAnsi"/>
          <w:b/>
          <w:bCs/>
          <w:sz w:val="28"/>
          <w:szCs w:val="28"/>
        </w:rPr>
        <w:t xml:space="preserve">Concerns </w:t>
      </w:r>
      <w:r w:rsidR="00ED633B" w:rsidRPr="00F07591">
        <w:rPr>
          <w:rFonts w:cstheme="minorHAnsi"/>
          <w:b/>
          <w:bCs/>
          <w:sz w:val="28"/>
          <w:szCs w:val="28"/>
        </w:rPr>
        <w:t>about your results</w:t>
      </w:r>
    </w:p>
    <w:p w14:paraId="635F17FC" w14:textId="725ADEEA" w:rsidR="001C5C6B" w:rsidRDefault="009B58D4" w:rsidP="00976633">
      <w:pPr>
        <w:pStyle w:val="NoSpacing"/>
        <w:jc w:val="both"/>
        <w:rPr>
          <w:rFonts w:cstheme="minorHAnsi"/>
          <w:color w:val="0B0C0C"/>
          <w:shd w:val="clear" w:color="auto" w:fill="FFFFFF"/>
        </w:rPr>
      </w:pPr>
      <w:r w:rsidRPr="00F07591">
        <w:rPr>
          <w:rFonts w:cstheme="minorHAnsi"/>
          <w:color w:val="0B0C0C"/>
          <w:shd w:val="clear" w:color="auto" w:fill="FFFFFF"/>
        </w:rPr>
        <w:t xml:space="preserve">When you receive your results, if you think that </w:t>
      </w:r>
      <w:r w:rsidR="00D06012" w:rsidRPr="00F07591">
        <w:rPr>
          <w:rFonts w:cstheme="minorHAnsi"/>
          <w:color w:val="0B0C0C"/>
          <w:shd w:val="clear" w:color="auto" w:fill="FFFFFF"/>
        </w:rPr>
        <w:t>a</w:t>
      </w:r>
      <w:r w:rsidRPr="00F07591">
        <w:rPr>
          <w:rFonts w:cstheme="minorHAnsi"/>
          <w:color w:val="0B0C0C"/>
          <w:shd w:val="clear" w:color="auto" w:fill="FFFFFF"/>
        </w:rPr>
        <w:t xml:space="preserve"> grade is wrong, </w:t>
      </w:r>
      <w:r w:rsidR="001C5C6B" w:rsidRPr="00F07591">
        <w:rPr>
          <w:rFonts w:cstheme="minorHAnsi"/>
          <w:color w:val="0B0C0C"/>
          <w:shd w:val="clear" w:color="auto" w:fill="FFFFFF"/>
        </w:rPr>
        <w:t>you are entitled to make an appeal. Full details of the arrangements for appeals are provided below.</w:t>
      </w:r>
      <w:r w:rsidR="00A064C0" w:rsidRPr="00F07591">
        <w:rPr>
          <w:rFonts w:cstheme="minorHAnsi"/>
          <w:color w:val="0B0C0C"/>
          <w:shd w:val="clear" w:color="auto" w:fill="FFFFFF"/>
        </w:rPr>
        <w:t xml:space="preserve"> </w:t>
      </w:r>
      <w:r w:rsidR="006851A4">
        <w:rPr>
          <w:rFonts w:cstheme="minorHAnsi"/>
          <w:color w:val="0B0C0C"/>
          <w:shd w:val="clear" w:color="auto" w:fill="FFFFFF"/>
        </w:rPr>
        <w:t>Y</w:t>
      </w:r>
      <w:r w:rsidR="00A064C0" w:rsidRPr="00F07591">
        <w:rPr>
          <w:rFonts w:cstheme="minorHAnsi"/>
          <w:color w:val="0B0C0C"/>
          <w:shd w:val="clear" w:color="auto" w:fill="FFFFFF"/>
        </w:rPr>
        <w:t xml:space="preserve">ou are only able to submit an appeal </w:t>
      </w:r>
      <w:r w:rsidR="006851A4">
        <w:rPr>
          <w:rFonts w:cstheme="minorHAnsi"/>
          <w:color w:val="0B0C0C"/>
          <w:shd w:val="clear" w:color="auto" w:fill="FFFFFF"/>
        </w:rPr>
        <w:t>during</w:t>
      </w:r>
      <w:r w:rsidR="00A064C0" w:rsidRPr="00F07591">
        <w:rPr>
          <w:rFonts w:cstheme="minorHAnsi"/>
          <w:color w:val="0B0C0C"/>
          <w:shd w:val="clear" w:color="auto" w:fill="FFFFFF"/>
        </w:rPr>
        <w:t xml:space="preserve"> the appropriate appeals window</w:t>
      </w:r>
      <w:r w:rsidR="006851A4">
        <w:rPr>
          <w:rFonts w:cstheme="minorHAnsi"/>
          <w:color w:val="0B0C0C"/>
          <w:shd w:val="clear" w:color="auto" w:fill="FFFFFF"/>
        </w:rPr>
        <w:t xml:space="preserve"> the details of which are set out below</w:t>
      </w:r>
      <w:r w:rsidR="00A064C0" w:rsidRPr="00F07591">
        <w:rPr>
          <w:rFonts w:cstheme="minorHAnsi"/>
          <w:color w:val="0B0C0C"/>
          <w:shd w:val="clear" w:color="auto" w:fill="FFFFFF"/>
        </w:rPr>
        <w:t>:</w:t>
      </w:r>
    </w:p>
    <w:p w14:paraId="0EB194B1" w14:textId="77777777" w:rsidR="00F07591" w:rsidRPr="00F07591" w:rsidRDefault="00F07591" w:rsidP="00976633">
      <w:pPr>
        <w:pStyle w:val="NoSpacing"/>
        <w:jc w:val="both"/>
        <w:rPr>
          <w:rFonts w:cstheme="minorHAnsi"/>
          <w:color w:val="0B0C0C"/>
          <w:shd w:val="clear" w:color="auto" w:fill="FFFFFF"/>
        </w:rPr>
      </w:pPr>
    </w:p>
    <w:tbl>
      <w:tblPr>
        <w:tblStyle w:val="TableGrid"/>
        <w:tblW w:w="0" w:type="auto"/>
        <w:tblLook w:val="04A0" w:firstRow="1" w:lastRow="0" w:firstColumn="1" w:lastColumn="0" w:noHBand="0" w:noVBand="1"/>
      </w:tblPr>
      <w:tblGrid>
        <w:gridCol w:w="1413"/>
        <w:gridCol w:w="4252"/>
        <w:gridCol w:w="2410"/>
        <w:gridCol w:w="2364"/>
      </w:tblGrid>
      <w:tr w:rsidR="007E6C55" w:rsidRPr="000F431C" w14:paraId="3D825A35" w14:textId="77777777" w:rsidTr="00373C41">
        <w:tc>
          <w:tcPr>
            <w:tcW w:w="1413" w:type="dxa"/>
            <w:shd w:val="clear" w:color="auto" w:fill="C6D9F1" w:themeFill="text2" w:themeFillTint="33"/>
          </w:tcPr>
          <w:p w14:paraId="6A15D310" w14:textId="4620D93A" w:rsidR="00373C41" w:rsidRPr="007E6C55" w:rsidRDefault="00373C41" w:rsidP="00976633">
            <w:pPr>
              <w:pStyle w:val="NoSpacing"/>
              <w:jc w:val="both"/>
              <w:rPr>
                <w:rFonts w:cstheme="minorHAnsi"/>
                <w:b/>
                <w:color w:val="0B0C0C"/>
                <w:sz w:val="18"/>
                <w:szCs w:val="18"/>
                <w:shd w:val="clear" w:color="auto" w:fill="FFFFFF"/>
              </w:rPr>
            </w:pPr>
            <w:r>
              <w:rPr>
                <w:rFonts w:cstheme="minorHAnsi"/>
                <w:b/>
                <w:bCs/>
                <w:sz w:val="18"/>
                <w:szCs w:val="18"/>
              </w:rPr>
              <w:t>Appeal Type</w:t>
            </w:r>
          </w:p>
        </w:tc>
        <w:tc>
          <w:tcPr>
            <w:tcW w:w="4252" w:type="dxa"/>
            <w:shd w:val="clear" w:color="auto" w:fill="C6D9F1" w:themeFill="text2" w:themeFillTint="33"/>
          </w:tcPr>
          <w:p w14:paraId="624F0046" w14:textId="1EFEF89E" w:rsidR="00373C41" w:rsidRPr="007E6C55" w:rsidRDefault="00373C41" w:rsidP="00976633">
            <w:pPr>
              <w:pStyle w:val="NoSpacing"/>
              <w:jc w:val="both"/>
              <w:rPr>
                <w:rFonts w:cstheme="minorHAnsi"/>
                <w:b/>
                <w:color w:val="0B0C0C"/>
                <w:sz w:val="18"/>
                <w:szCs w:val="18"/>
                <w:shd w:val="clear" w:color="auto" w:fill="FFFFFF"/>
              </w:rPr>
            </w:pPr>
            <w:r>
              <w:rPr>
                <w:rFonts w:cstheme="minorHAnsi"/>
                <w:b/>
                <w:bCs/>
                <w:sz w:val="18"/>
                <w:szCs w:val="18"/>
              </w:rPr>
              <w:t>Eligibility</w:t>
            </w:r>
          </w:p>
        </w:tc>
        <w:tc>
          <w:tcPr>
            <w:tcW w:w="2410" w:type="dxa"/>
            <w:shd w:val="clear" w:color="auto" w:fill="C6D9F1" w:themeFill="text2" w:themeFillTint="33"/>
          </w:tcPr>
          <w:p w14:paraId="0BCA7A1D" w14:textId="7A3FCBC6" w:rsidR="00373C41" w:rsidRPr="00373C41" w:rsidRDefault="00373C41" w:rsidP="00976633">
            <w:pPr>
              <w:pStyle w:val="NoSpacing"/>
              <w:jc w:val="both"/>
              <w:rPr>
                <w:rFonts w:cstheme="minorHAnsi"/>
                <w:b/>
                <w:color w:val="0B0C0C"/>
                <w:sz w:val="18"/>
                <w:szCs w:val="18"/>
                <w:shd w:val="clear" w:color="auto" w:fill="FFFFFF"/>
              </w:rPr>
            </w:pPr>
            <w:r>
              <w:rPr>
                <w:rFonts w:cstheme="minorHAnsi"/>
                <w:b/>
                <w:bCs/>
                <w:sz w:val="18"/>
                <w:szCs w:val="18"/>
              </w:rPr>
              <w:t>Stage 1 – Centre Review request deadline</w:t>
            </w:r>
          </w:p>
        </w:tc>
        <w:tc>
          <w:tcPr>
            <w:tcW w:w="2364" w:type="dxa"/>
            <w:shd w:val="clear" w:color="auto" w:fill="C6D9F1" w:themeFill="text2" w:themeFillTint="33"/>
          </w:tcPr>
          <w:p w14:paraId="71BB6799" w14:textId="1890F68E" w:rsidR="006851A4" w:rsidRPr="007E6C55" w:rsidRDefault="006851A4" w:rsidP="007E6C55">
            <w:pPr>
              <w:pStyle w:val="NoSpacing"/>
              <w:rPr>
                <w:rFonts w:cstheme="minorHAnsi"/>
                <w:b/>
                <w:color w:val="0B0C0C"/>
                <w:sz w:val="18"/>
                <w:szCs w:val="18"/>
                <w:shd w:val="clear" w:color="auto" w:fill="FFFFFF"/>
              </w:rPr>
            </w:pPr>
            <w:r>
              <w:rPr>
                <w:rFonts w:cstheme="minorHAnsi"/>
                <w:b/>
                <w:bCs/>
                <w:sz w:val="18"/>
                <w:szCs w:val="18"/>
              </w:rPr>
              <w:t>Stage 2 – appeal to the awarding organisation request deadline</w:t>
            </w:r>
          </w:p>
        </w:tc>
      </w:tr>
      <w:tr w:rsidR="00A064C0" w:rsidRPr="000F431C" w14:paraId="56B2690C" w14:textId="77777777" w:rsidTr="00F07591">
        <w:tc>
          <w:tcPr>
            <w:tcW w:w="1413" w:type="dxa"/>
          </w:tcPr>
          <w:p w14:paraId="4CCB8662" w14:textId="24943B5F" w:rsidR="00A064C0" w:rsidRPr="00F07591" w:rsidRDefault="00A064C0" w:rsidP="00976633">
            <w:pPr>
              <w:pStyle w:val="NoSpacing"/>
              <w:jc w:val="both"/>
              <w:rPr>
                <w:rFonts w:cstheme="minorHAnsi"/>
                <w:color w:val="0B0C0C"/>
                <w:sz w:val="18"/>
                <w:szCs w:val="18"/>
                <w:shd w:val="clear" w:color="auto" w:fill="FFFFFF"/>
              </w:rPr>
            </w:pPr>
            <w:r w:rsidRPr="00F07591">
              <w:rPr>
                <w:rFonts w:cstheme="minorHAnsi"/>
                <w:color w:val="0B0C0C"/>
                <w:sz w:val="18"/>
                <w:szCs w:val="18"/>
                <w:shd w:val="clear" w:color="auto" w:fill="FFFFFF"/>
              </w:rPr>
              <w:t xml:space="preserve">Priority </w:t>
            </w:r>
          </w:p>
        </w:tc>
        <w:tc>
          <w:tcPr>
            <w:tcW w:w="4252" w:type="dxa"/>
          </w:tcPr>
          <w:p w14:paraId="36EF435B" w14:textId="5DAD7061" w:rsidR="00A064C0" w:rsidRPr="00F07591" w:rsidRDefault="00A064C0" w:rsidP="006851A4">
            <w:pPr>
              <w:pStyle w:val="NoSpacing"/>
              <w:jc w:val="both"/>
              <w:rPr>
                <w:rFonts w:cstheme="minorHAnsi"/>
                <w:color w:val="0B0C0C"/>
                <w:sz w:val="18"/>
                <w:szCs w:val="18"/>
                <w:shd w:val="clear" w:color="auto" w:fill="FFFFFF"/>
              </w:rPr>
            </w:pPr>
            <w:r w:rsidRPr="00F07591">
              <w:rPr>
                <w:rFonts w:cstheme="minorHAnsi"/>
                <w:color w:val="0C0C0A"/>
                <w:sz w:val="18"/>
                <w:szCs w:val="18"/>
              </w:rPr>
              <w:t xml:space="preserve">A priority appeal </w:t>
            </w:r>
            <w:r w:rsidRPr="006851A4">
              <w:rPr>
                <w:rFonts w:cstheme="minorHAnsi"/>
                <w:bCs/>
                <w:color w:val="0C0C0A"/>
                <w:sz w:val="18"/>
                <w:szCs w:val="18"/>
              </w:rPr>
              <w:t>is for</w:t>
            </w:r>
            <w:r w:rsidRPr="00F07591">
              <w:rPr>
                <w:rFonts w:cstheme="minorHAnsi"/>
                <w:color w:val="0C0C0A"/>
                <w:sz w:val="18"/>
                <w:szCs w:val="18"/>
              </w:rPr>
              <w:t xml:space="preserve"> students applying to higher education </w:t>
            </w:r>
            <w:r w:rsidRPr="006851A4">
              <w:rPr>
                <w:rFonts w:cstheme="minorHAnsi"/>
                <w:b/>
                <w:color w:val="0C0C0A"/>
                <w:sz w:val="18"/>
                <w:szCs w:val="18"/>
              </w:rPr>
              <w:t>who did not attain their firm choice</w:t>
            </w:r>
            <w:r w:rsidRPr="00F07591">
              <w:rPr>
                <w:rFonts w:cstheme="minorHAnsi"/>
                <w:color w:val="0C0C0A"/>
                <w:sz w:val="18"/>
                <w:szCs w:val="18"/>
              </w:rPr>
              <w:t xml:space="preserve"> (i.e. the offer they accepted as their first choice) and wish to appeal an A level or other Level 3 qualification result.</w:t>
            </w:r>
          </w:p>
        </w:tc>
        <w:tc>
          <w:tcPr>
            <w:tcW w:w="2410" w:type="dxa"/>
          </w:tcPr>
          <w:p w14:paraId="13F7C72A" w14:textId="3E115963" w:rsidR="00933B69" w:rsidRPr="00AB5AE8" w:rsidRDefault="00933B69" w:rsidP="00976633">
            <w:pPr>
              <w:pStyle w:val="NoSpacing"/>
              <w:jc w:val="both"/>
              <w:rPr>
                <w:rFonts w:cstheme="minorHAnsi"/>
                <w:color w:val="0B0C0C"/>
                <w:sz w:val="18"/>
                <w:szCs w:val="18"/>
                <w:shd w:val="clear" w:color="auto" w:fill="FFFFFF"/>
              </w:rPr>
            </w:pPr>
            <w:r w:rsidRPr="00AB5AE8">
              <w:rPr>
                <w:rFonts w:cstheme="minorHAnsi"/>
                <w:bCs/>
                <w:color w:val="000000" w:themeColor="text1"/>
                <w:sz w:val="18"/>
                <w:szCs w:val="18"/>
              </w:rPr>
              <w:t>Friday 13 August 2021</w:t>
            </w:r>
          </w:p>
        </w:tc>
        <w:tc>
          <w:tcPr>
            <w:tcW w:w="2364" w:type="dxa"/>
          </w:tcPr>
          <w:p w14:paraId="23A04637" w14:textId="728DE2C9" w:rsidR="00933B69" w:rsidRPr="00AB5AE8" w:rsidRDefault="00933B69" w:rsidP="00933B69">
            <w:pPr>
              <w:pStyle w:val="NoSpacing"/>
              <w:jc w:val="both"/>
              <w:rPr>
                <w:rFonts w:cstheme="minorHAnsi"/>
                <w:color w:val="0B0C0C"/>
                <w:sz w:val="18"/>
                <w:szCs w:val="18"/>
                <w:shd w:val="clear" w:color="auto" w:fill="FFFFFF"/>
              </w:rPr>
            </w:pPr>
            <w:r w:rsidRPr="00AB5AE8">
              <w:rPr>
                <w:rFonts w:cstheme="minorHAnsi"/>
                <w:bCs/>
                <w:color w:val="000000" w:themeColor="text1"/>
                <w:sz w:val="18"/>
                <w:szCs w:val="18"/>
              </w:rPr>
              <w:t>Friday 20 August 2021</w:t>
            </w:r>
          </w:p>
        </w:tc>
      </w:tr>
      <w:tr w:rsidR="00A064C0" w:rsidRPr="000F431C" w14:paraId="683FB458" w14:textId="77777777" w:rsidTr="00F07591">
        <w:tc>
          <w:tcPr>
            <w:tcW w:w="1413" w:type="dxa"/>
          </w:tcPr>
          <w:p w14:paraId="1574CCA0" w14:textId="429A2EDD" w:rsidR="00A064C0" w:rsidRPr="00F07591" w:rsidRDefault="00A064C0" w:rsidP="00976633">
            <w:pPr>
              <w:pStyle w:val="NoSpacing"/>
              <w:jc w:val="both"/>
              <w:rPr>
                <w:rFonts w:cstheme="minorHAnsi"/>
                <w:color w:val="0B0C0C"/>
                <w:sz w:val="18"/>
                <w:szCs w:val="18"/>
                <w:shd w:val="clear" w:color="auto" w:fill="FFFFFF"/>
              </w:rPr>
            </w:pPr>
            <w:r w:rsidRPr="00F07591">
              <w:rPr>
                <w:rFonts w:cstheme="minorHAnsi"/>
                <w:color w:val="0B0C0C"/>
                <w:sz w:val="18"/>
                <w:szCs w:val="18"/>
                <w:shd w:val="clear" w:color="auto" w:fill="FFFFFF"/>
              </w:rPr>
              <w:t xml:space="preserve">Non Priority </w:t>
            </w:r>
          </w:p>
        </w:tc>
        <w:tc>
          <w:tcPr>
            <w:tcW w:w="4252" w:type="dxa"/>
          </w:tcPr>
          <w:p w14:paraId="3CDAD2BE" w14:textId="0E201A27" w:rsidR="00A064C0" w:rsidRPr="00F07591" w:rsidRDefault="00A064C0" w:rsidP="00976633">
            <w:pPr>
              <w:pStyle w:val="NoSpacing"/>
              <w:jc w:val="both"/>
              <w:rPr>
                <w:rFonts w:cstheme="minorHAnsi"/>
                <w:color w:val="0B0C0C"/>
                <w:sz w:val="18"/>
                <w:szCs w:val="18"/>
                <w:shd w:val="clear" w:color="auto" w:fill="FFFFFF"/>
              </w:rPr>
            </w:pPr>
            <w:r w:rsidRPr="00F07591">
              <w:rPr>
                <w:rFonts w:cstheme="minorHAnsi"/>
                <w:color w:val="0B0C0C"/>
                <w:sz w:val="18"/>
                <w:szCs w:val="18"/>
                <w:shd w:val="clear" w:color="auto" w:fill="FFFFFF"/>
              </w:rPr>
              <w:t>All other level 3 qualifications and level 2 qualifications</w:t>
            </w:r>
          </w:p>
        </w:tc>
        <w:tc>
          <w:tcPr>
            <w:tcW w:w="2410" w:type="dxa"/>
          </w:tcPr>
          <w:p w14:paraId="31D39AD7" w14:textId="6AE1642C" w:rsidR="00933B69" w:rsidRPr="00AB5AE8" w:rsidRDefault="00933B69" w:rsidP="00A63818">
            <w:pPr>
              <w:pStyle w:val="NoSpacing"/>
              <w:jc w:val="both"/>
              <w:rPr>
                <w:rFonts w:cstheme="minorHAnsi"/>
                <w:color w:val="0B0C0C"/>
                <w:sz w:val="18"/>
                <w:szCs w:val="18"/>
                <w:shd w:val="clear" w:color="auto" w:fill="FFFFFF"/>
              </w:rPr>
            </w:pPr>
            <w:r w:rsidRPr="00AB5AE8">
              <w:rPr>
                <w:rFonts w:cstheme="minorHAnsi"/>
                <w:bCs/>
                <w:color w:val="000000" w:themeColor="text1"/>
                <w:sz w:val="18"/>
                <w:szCs w:val="18"/>
              </w:rPr>
              <w:t xml:space="preserve">Wednesday 01 </w:t>
            </w:r>
            <w:r w:rsidR="00A63818">
              <w:rPr>
                <w:rFonts w:cstheme="minorHAnsi"/>
                <w:bCs/>
                <w:color w:val="000000" w:themeColor="text1"/>
                <w:sz w:val="18"/>
                <w:szCs w:val="18"/>
              </w:rPr>
              <w:t>September</w:t>
            </w:r>
            <w:r w:rsidRPr="00AB5AE8">
              <w:rPr>
                <w:rFonts w:cstheme="minorHAnsi"/>
                <w:bCs/>
                <w:color w:val="000000" w:themeColor="text1"/>
                <w:sz w:val="18"/>
                <w:szCs w:val="18"/>
              </w:rPr>
              <w:t xml:space="preserve"> 2021</w:t>
            </w:r>
          </w:p>
        </w:tc>
        <w:tc>
          <w:tcPr>
            <w:tcW w:w="2364" w:type="dxa"/>
          </w:tcPr>
          <w:p w14:paraId="1DE7FF74" w14:textId="47C47F29" w:rsidR="00933B69" w:rsidRPr="00AB5AE8" w:rsidRDefault="00933B69" w:rsidP="002E5049">
            <w:pPr>
              <w:pStyle w:val="NoSpacing"/>
              <w:rPr>
                <w:rFonts w:cstheme="minorHAnsi"/>
                <w:color w:val="0B0C0C"/>
                <w:sz w:val="18"/>
                <w:szCs w:val="18"/>
                <w:shd w:val="clear" w:color="auto" w:fill="FFFFFF"/>
              </w:rPr>
            </w:pPr>
            <w:r w:rsidRPr="00AB5AE8">
              <w:rPr>
                <w:rFonts w:cstheme="minorHAnsi"/>
                <w:bCs/>
                <w:color w:val="000000" w:themeColor="text1"/>
                <w:sz w:val="18"/>
                <w:szCs w:val="18"/>
              </w:rPr>
              <w:t xml:space="preserve">Wednesday 15 </w:t>
            </w:r>
            <w:r w:rsidR="002E5049">
              <w:rPr>
                <w:rFonts w:cstheme="minorHAnsi"/>
                <w:bCs/>
                <w:color w:val="000000" w:themeColor="text1"/>
                <w:sz w:val="18"/>
                <w:szCs w:val="18"/>
              </w:rPr>
              <w:t>September</w:t>
            </w:r>
            <w:bookmarkStart w:id="0" w:name="_GoBack"/>
            <w:bookmarkEnd w:id="0"/>
            <w:r w:rsidRPr="00AB5AE8">
              <w:rPr>
                <w:rFonts w:cstheme="minorHAnsi"/>
                <w:bCs/>
                <w:color w:val="000000" w:themeColor="text1"/>
                <w:sz w:val="18"/>
                <w:szCs w:val="18"/>
              </w:rPr>
              <w:t xml:space="preserve"> 2021</w:t>
            </w:r>
          </w:p>
        </w:tc>
      </w:tr>
    </w:tbl>
    <w:p w14:paraId="47FCE37B" w14:textId="6DDDBFFB" w:rsidR="00DD5F2C" w:rsidRDefault="00DD5F2C" w:rsidP="00976633">
      <w:pPr>
        <w:pStyle w:val="NoSpacing"/>
        <w:jc w:val="both"/>
        <w:rPr>
          <w:b/>
          <w:sz w:val="28"/>
          <w:szCs w:val="28"/>
        </w:rPr>
      </w:pPr>
    </w:p>
    <w:p w14:paraId="6F1AFA9D" w14:textId="02E9206B" w:rsidR="00933B69" w:rsidRPr="00933B69" w:rsidRDefault="00933B69" w:rsidP="00976633">
      <w:pPr>
        <w:pStyle w:val="NoSpacing"/>
        <w:jc w:val="both"/>
      </w:pPr>
      <w:r w:rsidRPr="00933B69">
        <w:rPr>
          <w:b/>
        </w:rPr>
        <w:t>Note:</w:t>
      </w:r>
      <w:r w:rsidR="00E24546">
        <w:t xml:space="preserve"> Sandwell Academy are working to</w:t>
      </w:r>
      <w:r w:rsidR="00AB5AE8">
        <w:t xml:space="preserve"> 9.00am</w:t>
      </w:r>
      <w:r w:rsidR="00E24546">
        <w:t xml:space="preserve"> deadlines</w:t>
      </w:r>
      <w:r w:rsidR="00AB5AE8">
        <w:t xml:space="preserve"> on the dates</w:t>
      </w:r>
      <w:r w:rsidR="00E24546">
        <w:t xml:space="preserve"> stated above so that we can guarantee the appeals will be with the awarding body by their published deadlines.</w:t>
      </w:r>
    </w:p>
    <w:p w14:paraId="4F533331" w14:textId="77777777" w:rsidR="00DD5F2C" w:rsidRDefault="00DD5F2C" w:rsidP="00976633">
      <w:pPr>
        <w:pStyle w:val="NoSpacing"/>
        <w:jc w:val="both"/>
        <w:rPr>
          <w:b/>
          <w:sz w:val="28"/>
          <w:szCs w:val="28"/>
        </w:rPr>
      </w:pPr>
      <w:r w:rsidRPr="009406D8">
        <w:rPr>
          <w:rFonts w:cstheme="minorHAnsi"/>
          <w:b/>
          <w:bCs/>
          <w:noProof/>
          <w:sz w:val="28"/>
          <w:szCs w:val="28"/>
        </w:rPr>
        <w:lastRenderedPageBreak/>
        <mc:AlternateContent>
          <mc:Choice Requires="wps">
            <w:drawing>
              <wp:anchor distT="45720" distB="45720" distL="114300" distR="114300" simplePos="0" relativeHeight="251663360" behindDoc="0" locked="0" layoutInCell="1" allowOverlap="1" wp14:anchorId="72918EC7" wp14:editId="551F6E90">
                <wp:simplePos x="0" y="0"/>
                <wp:positionH relativeFrom="margin">
                  <wp:posOffset>0</wp:posOffset>
                </wp:positionH>
                <wp:positionV relativeFrom="paragraph">
                  <wp:posOffset>260350</wp:posOffset>
                </wp:positionV>
                <wp:extent cx="660654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1404620"/>
                        </a:xfrm>
                        <a:prstGeom prst="rect">
                          <a:avLst/>
                        </a:prstGeom>
                        <a:solidFill>
                          <a:schemeClr val="tx2">
                            <a:lumMod val="20000"/>
                            <a:lumOff val="80000"/>
                          </a:schemeClr>
                        </a:solidFill>
                        <a:ln w="9525">
                          <a:solidFill>
                            <a:srgbClr val="000000"/>
                          </a:solidFill>
                          <a:miter lim="800000"/>
                          <a:headEnd/>
                          <a:tailEnd/>
                        </a:ln>
                      </wps:spPr>
                      <wps:txbx>
                        <w:txbxContent>
                          <w:p w14:paraId="05EC61BC" w14:textId="77777777" w:rsidR="00DD5F2C" w:rsidRPr="009406D8" w:rsidRDefault="00DD5F2C" w:rsidP="00DD5F2C">
                            <w:pPr>
                              <w:jc w:val="both"/>
                              <w:rPr>
                                <w:rFonts w:asciiTheme="minorHAnsi" w:hAnsiTheme="minorHAnsi" w:cstheme="minorHAnsi"/>
                                <w:b/>
                                <w:color w:val="0C0C0A"/>
                                <w:szCs w:val="22"/>
                              </w:rPr>
                            </w:pPr>
                            <w:r w:rsidRPr="009406D8">
                              <w:rPr>
                                <w:rFonts w:asciiTheme="minorHAnsi" w:hAnsiTheme="minorHAnsi" w:cstheme="minorHAnsi"/>
                                <w:b/>
                                <w:color w:val="0C0C0A"/>
                                <w:szCs w:val="22"/>
                              </w:rPr>
                              <w:t>Priority Appeals</w:t>
                            </w:r>
                          </w:p>
                          <w:p w14:paraId="586E2FA7" w14:textId="77777777" w:rsidR="00DD5F2C" w:rsidRPr="009406D8" w:rsidRDefault="00DD5F2C" w:rsidP="00DD5F2C">
                            <w:pPr>
                              <w:jc w:val="both"/>
                              <w:rPr>
                                <w:rFonts w:asciiTheme="minorHAnsi" w:hAnsiTheme="minorHAnsi" w:cstheme="minorHAnsi"/>
                                <w:szCs w:val="22"/>
                              </w:rPr>
                            </w:pPr>
                            <w:r w:rsidRPr="009406D8">
                              <w:rPr>
                                <w:rFonts w:asciiTheme="minorHAnsi" w:hAnsiTheme="minorHAnsi" w:cstheme="minorHAnsi"/>
                                <w:color w:val="0C0C0A"/>
                                <w:szCs w:val="22"/>
                              </w:rPr>
                              <w:t>You should inform your intended higher education provider that you have requested a centre review or appeal. You will need to provide in the request form(s) your UCAS personal ID code which is included in all correspondence from UCAS. This is needed to confirm that a student’s place is dependent on the outcome of the appeal. Priority appeals that aren’t submitted to the awarding organisation by 23 August 2021 will still be treated as a priority but they may not be completed in time for those with a higher education place dependent on the outcome of the appeal.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18EC7" id="_x0000_s1027" type="#_x0000_t202" style="position:absolute;left:0;text-align:left;margin-left:0;margin-top:20.5pt;width:520.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" fillcolor="#c6d9f1 [671]">
                <v:textbox style="mso-fit-shape-to-text:t">
                  <w:txbxContent>
                    <w:p w14:paraId="05EC61BC" w14:textId="77777777" w:rsidR="00DD5F2C" w:rsidRPr="009406D8" w:rsidRDefault="00DD5F2C" w:rsidP="00DD5F2C">
                      <w:pPr>
                        <w:jc w:val="both"/>
                        <w:rPr>
                          <w:rFonts w:asciiTheme="minorHAnsi" w:hAnsiTheme="minorHAnsi" w:cstheme="minorHAnsi"/>
                          <w:b/>
                          <w:color w:val="0C0C0A"/>
                          <w:szCs w:val="22"/>
                        </w:rPr>
                      </w:pPr>
                      <w:r w:rsidRPr="009406D8">
                        <w:rPr>
                          <w:rFonts w:asciiTheme="minorHAnsi" w:hAnsiTheme="minorHAnsi" w:cstheme="minorHAnsi"/>
                          <w:b/>
                          <w:color w:val="0C0C0A"/>
                          <w:szCs w:val="22"/>
                        </w:rPr>
                        <w:t>Priority Appeals</w:t>
                      </w:r>
                    </w:p>
                    <w:p w14:paraId="586E2FA7" w14:textId="77777777" w:rsidR="00DD5F2C" w:rsidRPr="009406D8" w:rsidRDefault="00DD5F2C" w:rsidP="00DD5F2C">
                      <w:pPr>
                        <w:jc w:val="both"/>
                        <w:rPr>
                          <w:rFonts w:asciiTheme="minorHAnsi" w:hAnsiTheme="minorHAnsi" w:cstheme="minorHAnsi"/>
                          <w:szCs w:val="22"/>
                        </w:rPr>
                      </w:pPr>
                      <w:r w:rsidRPr="009406D8">
                        <w:rPr>
                          <w:rFonts w:asciiTheme="minorHAnsi" w:hAnsiTheme="minorHAnsi" w:cstheme="minorHAnsi"/>
                          <w:color w:val="0C0C0A"/>
                          <w:szCs w:val="22"/>
                        </w:rPr>
                        <w:t>You should inform your intended higher education provider that you have requested a centre review or appeal. You will need to provide in the request form(s) your UCAS personal ID code which is included in all correspondence from UCAS. This is needed to confirm that a student’s place is dependent on the outcome of the appeal. Priority appeals that aren’t submitted to the awarding organisation by 23 August 2021 will still be treated as a priority but they may not be completed in time for those with a higher education place dependent on the outcome of the appeal.</w:t>
                      </w:r>
                    </w:p>
                  </w:txbxContent>
                </v:textbox>
                <w10:wrap type="square" anchorx="margin"/>
              </v:shape>
            </w:pict>
          </mc:Fallback>
        </mc:AlternateContent>
      </w:r>
    </w:p>
    <w:p w14:paraId="762A21FF" w14:textId="5F40ADAA" w:rsidR="00DA1DA7" w:rsidRPr="009406D8" w:rsidRDefault="001C5C6B" w:rsidP="00976633">
      <w:pPr>
        <w:pStyle w:val="NoSpacing"/>
        <w:jc w:val="both"/>
        <w:rPr>
          <w:b/>
          <w:sz w:val="28"/>
          <w:szCs w:val="28"/>
        </w:rPr>
      </w:pPr>
      <w:r w:rsidRPr="009406D8">
        <w:rPr>
          <w:b/>
          <w:sz w:val="28"/>
          <w:szCs w:val="28"/>
        </w:rPr>
        <w:t>T</w:t>
      </w:r>
      <w:r w:rsidR="00DA1DA7" w:rsidRPr="009406D8">
        <w:rPr>
          <w:b/>
          <w:sz w:val="28"/>
          <w:szCs w:val="28"/>
        </w:rPr>
        <w:t>he arrangements for appeals</w:t>
      </w:r>
    </w:p>
    <w:p w14:paraId="68C1F8BB" w14:textId="0627FA70" w:rsidR="00DA1DA7" w:rsidRPr="009406D8" w:rsidRDefault="005874FD" w:rsidP="00976633">
      <w:pPr>
        <w:pStyle w:val="NoSpacing"/>
        <w:jc w:val="both"/>
        <w:rPr>
          <w:color w:val="000000" w:themeColor="text1"/>
        </w:rPr>
      </w:pPr>
      <w:r w:rsidRPr="009406D8">
        <w:rPr>
          <w:color w:val="000000" w:themeColor="text1"/>
        </w:rPr>
        <w:t xml:space="preserve">Sandwell Academy </w:t>
      </w:r>
      <w:r w:rsidR="00DA1DA7" w:rsidRPr="009406D8">
        <w:rPr>
          <w:color w:val="000000" w:themeColor="text1"/>
        </w:rPr>
        <w:t xml:space="preserve">will support </w:t>
      </w:r>
      <w:r w:rsidRPr="009406D8">
        <w:rPr>
          <w:color w:val="000000" w:themeColor="text1"/>
        </w:rPr>
        <w:t>you</w:t>
      </w:r>
      <w:r w:rsidR="00DA1DA7" w:rsidRPr="009406D8">
        <w:rPr>
          <w:color w:val="000000" w:themeColor="text1"/>
        </w:rPr>
        <w:t xml:space="preserve"> through the centre review and awarding organisation appeals process. </w:t>
      </w:r>
    </w:p>
    <w:p w14:paraId="1BAA6437" w14:textId="766C3048" w:rsidR="00DF2193" w:rsidRPr="009406D8" w:rsidRDefault="00DF2193" w:rsidP="00976633">
      <w:pPr>
        <w:pStyle w:val="NoSpacing"/>
        <w:jc w:val="both"/>
        <w:rPr>
          <w:color w:val="000000" w:themeColor="text1"/>
        </w:rPr>
      </w:pPr>
      <w:r w:rsidRPr="009406D8">
        <w:rPr>
          <w:color w:val="000000" w:themeColor="text1"/>
        </w:rPr>
        <w:t xml:space="preserve">The information below describes the arrangements in place at </w:t>
      </w:r>
      <w:r w:rsidR="005874FD" w:rsidRPr="009406D8">
        <w:rPr>
          <w:color w:val="000000" w:themeColor="text1"/>
        </w:rPr>
        <w:t>the Academy</w:t>
      </w:r>
      <w:r w:rsidRPr="009406D8">
        <w:rPr>
          <w:color w:val="000000" w:themeColor="text1"/>
        </w:rPr>
        <w:t xml:space="preserve"> for conducting a centre review and </w:t>
      </w:r>
      <w:r w:rsidR="00C73108" w:rsidRPr="009406D8">
        <w:rPr>
          <w:color w:val="000000" w:themeColor="text1"/>
        </w:rPr>
        <w:t xml:space="preserve">(where applicable) </w:t>
      </w:r>
      <w:r w:rsidRPr="009406D8">
        <w:rPr>
          <w:color w:val="000000" w:themeColor="text1"/>
        </w:rPr>
        <w:t>submitting an appeal to the awarding organisation following a centre review.</w:t>
      </w:r>
    </w:p>
    <w:p w14:paraId="2E0D50CE" w14:textId="0892F5BF" w:rsidR="00815E13" w:rsidRPr="009406D8" w:rsidRDefault="00DA1DA7" w:rsidP="00976633">
      <w:pPr>
        <w:spacing w:before="120" w:after="120" w:line="276" w:lineRule="auto"/>
        <w:jc w:val="both"/>
        <w:rPr>
          <w:rFonts w:asciiTheme="minorHAnsi" w:hAnsiTheme="minorHAnsi" w:cstheme="minorHAnsi"/>
          <w:b/>
          <w:bCs/>
          <w:sz w:val="28"/>
          <w:szCs w:val="28"/>
        </w:rPr>
      </w:pPr>
      <w:r w:rsidRPr="009406D8">
        <w:rPr>
          <w:rFonts w:asciiTheme="minorHAnsi" w:hAnsiTheme="minorHAnsi" w:cstheme="minorHAnsi"/>
          <w:b/>
          <w:bCs/>
          <w:sz w:val="28"/>
          <w:szCs w:val="28"/>
        </w:rPr>
        <w:t>Stage 1</w:t>
      </w:r>
      <w:r w:rsidRPr="009406D8">
        <w:rPr>
          <w:rFonts w:asciiTheme="minorHAnsi" w:hAnsiTheme="minorHAnsi" w:cstheme="minorHAnsi"/>
          <w:sz w:val="28"/>
          <w:szCs w:val="28"/>
        </w:rPr>
        <w:t xml:space="preserve"> </w:t>
      </w:r>
      <w:r w:rsidRPr="009406D8">
        <w:rPr>
          <w:rFonts w:asciiTheme="minorHAnsi" w:hAnsiTheme="minorHAnsi" w:cstheme="minorHAnsi"/>
          <w:b/>
          <w:bCs/>
          <w:sz w:val="28"/>
          <w:szCs w:val="28"/>
        </w:rPr>
        <w:t>– Centre review</w:t>
      </w:r>
    </w:p>
    <w:p w14:paraId="1C9CD09C" w14:textId="399FA16B" w:rsidR="00815E13" w:rsidRDefault="00DA1DA7" w:rsidP="00976633">
      <w:pPr>
        <w:pStyle w:val="NoSpacing"/>
        <w:jc w:val="both"/>
        <w:rPr>
          <w:color w:val="FF0000"/>
        </w:rPr>
      </w:pPr>
      <w:r w:rsidRPr="009406D8">
        <w:t xml:space="preserve">If </w:t>
      </w:r>
      <w:r w:rsidR="005874FD" w:rsidRPr="009406D8">
        <w:t xml:space="preserve">you </w:t>
      </w:r>
      <w:r w:rsidRPr="009406D8">
        <w:t xml:space="preserve">consider </w:t>
      </w:r>
      <w:r w:rsidR="00762345" w:rsidRPr="009406D8">
        <w:t>you</w:t>
      </w:r>
      <w:r w:rsidRPr="009406D8">
        <w:t xml:space="preserve"> have been issued with </w:t>
      </w:r>
      <w:r w:rsidR="00433925">
        <w:t>an in</w:t>
      </w:r>
      <w:r w:rsidRPr="009406D8">
        <w:t xml:space="preserve">correct grade, </w:t>
      </w:r>
      <w:r w:rsidR="00762345" w:rsidRPr="009406D8">
        <w:t>you</w:t>
      </w:r>
      <w:r w:rsidRPr="009406D8">
        <w:t xml:space="preserve"> can submit a request to </w:t>
      </w:r>
      <w:r w:rsidR="00762345" w:rsidRPr="009406D8">
        <w:rPr>
          <w:color w:val="000000" w:themeColor="text1"/>
        </w:rPr>
        <w:t xml:space="preserve">the Academy </w:t>
      </w:r>
      <w:r w:rsidRPr="009406D8">
        <w:t>to check if an administrative or procedural error has occurred</w:t>
      </w:r>
      <w:r w:rsidR="00762345" w:rsidRPr="009406D8">
        <w:t xml:space="preserve">.  </w:t>
      </w:r>
    </w:p>
    <w:p w14:paraId="1F68C1BC" w14:textId="77777777" w:rsidR="009406D8" w:rsidRPr="009406D8" w:rsidRDefault="009406D8" w:rsidP="00976633">
      <w:pPr>
        <w:pStyle w:val="NoSpacing"/>
        <w:jc w:val="both"/>
        <w:rPr>
          <w:b/>
          <w:bCs/>
          <w:color w:val="0C0C0A"/>
        </w:rPr>
      </w:pPr>
    </w:p>
    <w:p w14:paraId="110F6959" w14:textId="73EA6E5A" w:rsidR="00762345" w:rsidRDefault="00762345" w:rsidP="00976633">
      <w:pPr>
        <w:pStyle w:val="NoSpacing"/>
        <w:jc w:val="both"/>
        <w:rPr>
          <w:color w:val="000000" w:themeColor="text1"/>
        </w:rPr>
      </w:pPr>
      <w:r w:rsidRPr="009406D8">
        <w:t xml:space="preserve">In order for you </w:t>
      </w:r>
      <w:r w:rsidR="00753439">
        <w:t>to appeal</w:t>
      </w:r>
      <w:r w:rsidR="007A0404">
        <w:t>,</w:t>
      </w:r>
      <w:r w:rsidR="00753439">
        <w:t xml:space="preserve"> you are required </w:t>
      </w:r>
      <w:r w:rsidRPr="009406D8">
        <w:t xml:space="preserve">to </w:t>
      </w:r>
      <w:r w:rsidR="00753439">
        <w:t>complete a</w:t>
      </w:r>
      <w:r w:rsidRPr="009406D8">
        <w:t xml:space="preserve"> </w:t>
      </w:r>
      <w:r w:rsidR="00753439">
        <w:t xml:space="preserve">stage 1 appeal </w:t>
      </w:r>
      <w:r w:rsidRPr="009406D8">
        <w:t xml:space="preserve">form </w:t>
      </w:r>
      <w:r w:rsidR="00753439">
        <w:t xml:space="preserve">where </w:t>
      </w:r>
      <w:r w:rsidRPr="009406D8">
        <w:t xml:space="preserve">you will need to </w:t>
      </w:r>
      <w:r w:rsidR="007A0404">
        <w:t xml:space="preserve">determine the grounds for the appeal which may be due to either a discrepancy in the awarded grade or a procedural error.  If you are appealing for a procedural error you will need to identify where the error has occurred.  </w:t>
      </w:r>
      <w:r w:rsidRPr="009406D8">
        <w:t xml:space="preserve"> In order to do this you will need </w:t>
      </w:r>
      <w:r w:rsidR="007A0404">
        <w:rPr>
          <w:color w:val="000000" w:themeColor="text1"/>
        </w:rPr>
        <w:t>to refer to</w:t>
      </w:r>
      <w:r w:rsidR="009406D8">
        <w:rPr>
          <w:color w:val="000000" w:themeColor="text1"/>
        </w:rPr>
        <w:t>:</w:t>
      </w:r>
    </w:p>
    <w:p w14:paraId="15549FC9" w14:textId="77777777" w:rsidR="009406D8" w:rsidRPr="009406D8" w:rsidRDefault="009406D8" w:rsidP="00976633">
      <w:pPr>
        <w:pStyle w:val="NoSpacing"/>
        <w:jc w:val="both"/>
        <w:rPr>
          <w:b/>
          <w:bCs/>
          <w:color w:val="000000" w:themeColor="text1"/>
        </w:rPr>
      </w:pPr>
    </w:p>
    <w:p w14:paraId="65488156" w14:textId="77777777" w:rsidR="00762345" w:rsidRPr="009406D8" w:rsidRDefault="00762345" w:rsidP="00976633">
      <w:pPr>
        <w:pStyle w:val="NoSpacing"/>
        <w:numPr>
          <w:ilvl w:val="0"/>
          <w:numId w:val="35"/>
        </w:numPr>
        <w:jc w:val="both"/>
        <w:rPr>
          <w:color w:val="000000" w:themeColor="text1"/>
        </w:rPr>
      </w:pPr>
      <w:r w:rsidRPr="009406D8">
        <w:rPr>
          <w:color w:val="000000" w:themeColor="text1"/>
        </w:rPr>
        <w:t xml:space="preserve">the centre policy </w:t>
      </w:r>
    </w:p>
    <w:p w14:paraId="2996A360" w14:textId="77777777" w:rsidR="00762345" w:rsidRPr="009406D8" w:rsidRDefault="00762345" w:rsidP="00976633">
      <w:pPr>
        <w:pStyle w:val="NoSpacing"/>
        <w:numPr>
          <w:ilvl w:val="0"/>
          <w:numId w:val="35"/>
        </w:numPr>
        <w:jc w:val="both"/>
        <w:rPr>
          <w:color w:val="000000" w:themeColor="text1"/>
        </w:rPr>
      </w:pPr>
      <w:r w:rsidRPr="009406D8">
        <w:rPr>
          <w:color w:val="000000" w:themeColor="text1"/>
        </w:rPr>
        <w:t xml:space="preserve">the sources of evidence used to determine the student’s grade, along with the marks/grades associated with them </w:t>
      </w:r>
    </w:p>
    <w:p w14:paraId="13065944" w14:textId="77777777" w:rsidR="00762345" w:rsidRPr="009406D8" w:rsidRDefault="00762345" w:rsidP="00976633">
      <w:pPr>
        <w:pStyle w:val="NoSpacing"/>
        <w:numPr>
          <w:ilvl w:val="0"/>
          <w:numId w:val="35"/>
        </w:numPr>
        <w:jc w:val="both"/>
        <w:rPr>
          <w:color w:val="000000" w:themeColor="text1"/>
        </w:rPr>
      </w:pPr>
      <w:r w:rsidRPr="009406D8">
        <w:rPr>
          <w:color w:val="000000" w:themeColor="text1"/>
        </w:rPr>
        <w:t xml:space="preserve">details of any variations in evidence used based on disruption to what that student was taught </w:t>
      </w:r>
    </w:p>
    <w:p w14:paraId="759B52CD" w14:textId="6069CBE4" w:rsidR="00762345" w:rsidRDefault="00762345" w:rsidP="00976633">
      <w:pPr>
        <w:pStyle w:val="NoSpacing"/>
        <w:numPr>
          <w:ilvl w:val="0"/>
          <w:numId w:val="35"/>
        </w:numPr>
        <w:jc w:val="both"/>
        <w:rPr>
          <w:color w:val="000000" w:themeColor="text1"/>
        </w:rPr>
      </w:pPr>
      <w:proofErr w:type="gramStart"/>
      <w:r w:rsidRPr="009406D8">
        <w:rPr>
          <w:color w:val="000000" w:themeColor="text1"/>
        </w:rPr>
        <w:t>details</w:t>
      </w:r>
      <w:proofErr w:type="gramEnd"/>
      <w:r w:rsidRPr="009406D8">
        <w:rPr>
          <w:color w:val="000000" w:themeColor="text1"/>
        </w:rPr>
        <w:t xml:space="preserve"> of any special circumstances that have been considered in determining their grade, e.g. access arrangements/reasonable adjustments or mitigating circumstances such as illness.</w:t>
      </w:r>
    </w:p>
    <w:p w14:paraId="55BFCBD5" w14:textId="2B14042E" w:rsidR="00753439" w:rsidRDefault="00753439" w:rsidP="00976633">
      <w:pPr>
        <w:pStyle w:val="NoSpacing"/>
        <w:jc w:val="both"/>
        <w:rPr>
          <w:color w:val="000000" w:themeColor="text1"/>
        </w:rPr>
      </w:pPr>
    </w:p>
    <w:p w14:paraId="39F12570" w14:textId="3D38883C" w:rsidR="00753439" w:rsidRPr="00892DA3" w:rsidRDefault="00433925" w:rsidP="00976633">
      <w:pPr>
        <w:pStyle w:val="NoSpacing"/>
        <w:jc w:val="both"/>
        <w:rPr>
          <w:color w:val="000000" w:themeColor="text1"/>
        </w:rPr>
      </w:pPr>
      <w:r w:rsidRPr="00892DA3">
        <w:t>This request will be made by completing an online form</w:t>
      </w:r>
      <w:r w:rsidR="00D17DA5" w:rsidRPr="00892DA3">
        <w:t xml:space="preserve"> which can be found on the Academy website, </w:t>
      </w:r>
      <w:hyperlink r:id="rId11" w:history="1">
        <w:r w:rsidR="00D17DA5" w:rsidRPr="00892DA3">
          <w:rPr>
            <w:rStyle w:val="Hyperlink"/>
          </w:rPr>
          <w:t>www.sandwellcademy.com/page/exams</w:t>
        </w:r>
      </w:hyperlink>
      <w:r w:rsidR="00D17DA5" w:rsidRPr="00892DA3">
        <w:t xml:space="preserve"> . In order to complete the form you will need to l</w:t>
      </w:r>
      <w:r w:rsidR="00892DA3" w:rsidRPr="00892DA3">
        <w:t>og into Office365</w:t>
      </w:r>
      <w:r w:rsidR="00D17DA5" w:rsidRPr="00892DA3">
        <w:t xml:space="preserve"> using your </w:t>
      </w:r>
      <w:r w:rsidR="00892DA3" w:rsidRPr="00892DA3">
        <w:t>Sandwell Academy email address</w:t>
      </w:r>
      <w:r w:rsidR="00D17DA5" w:rsidRPr="00892DA3">
        <w:t xml:space="preserve"> and password.  A</w:t>
      </w:r>
      <w:r w:rsidR="00753439" w:rsidRPr="00892DA3">
        <w:rPr>
          <w:color w:val="000000" w:themeColor="text1"/>
        </w:rPr>
        <w:t xml:space="preserve"> separate appeal form needs to be completed for each subject</w:t>
      </w:r>
    </w:p>
    <w:p w14:paraId="43F00194" w14:textId="77777777" w:rsidR="009406D8" w:rsidRPr="00892DA3" w:rsidRDefault="009406D8" w:rsidP="00976633">
      <w:pPr>
        <w:pStyle w:val="NoSpacing"/>
        <w:ind w:left="360"/>
        <w:jc w:val="both"/>
        <w:rPr>
          <w:color w:val="000000" w:themeColor="text1"/>
        </w:rPr>
      </w:pPr>
    </w:p>
    <w:p w14:paraId="37F4AA09" w14:textId="16A6095F" w:rsidR="00DA1DA7" w:rsidRDefault="00A911FE" w:rsidP="00976633">
      <w:pPr>
        <w:pStyle w:val="NoSpacing"/>
        <w:jc w:val="both"/>
      </w:pPr>
      <w:r w:rsidRPr="00892DA3">
        <w:t xml:space="preserve">On completion of the review </w:t>
      </w:r>
      <w:r w:rsidR="000F431C" w:rsidRPr="00892DA3">
        <w:t>Sandwell Academy</w:t>
      </w:r>
      <w:r w:rsidRPr="00892DA3">
        <w:t xml:space="preserve"> will share with</w:t>
      </w:r>
      <w:r w:rsidR="009406D8" w:rsidRPr="00892DA3">
        <w:t xml:space="preserve"> </w:t>
      </w:r>
      <w:r w:rsidR="000F431C" w:rsidRPr="00892DA3">
        <w:t xml:space="preserve">you the result </w:t>
      </w:r>
      <w:r w:rsidRPr="00892DA3">
        <w:t xml:space="preserve">of the </w:t>
      </w:r>
      <w:r w:rsidR="00EF5EFE" w:rsidRPr="00892DA3">
        <w:t>outcome</w:t>
      </w:r>
      <w:r w:rsidR="000F431C" w:rsidRPr="00892DA3">
        <w:t xml:space="preserve"> </w:t>
      </w:r>
      <w:r w:rsidR="00D17DA5" w:rsidRPr="00892DA3">
        <w:t>through your academy email address</w:t>
      </w:r>
      <w:r w:rsidR="00EF5EFE" w:rsidRPr="00892DA3">
        <w:t xml:space="preserve"> in sufficient time prior to </w:t>
      </w:r>
      <w:r w:rsidR="00DA1DA7" w:rsidRPr="00892DA3">
        <w:t>the relevant appeal to awarding organisation deadline</w:t>
      </w:r>
      <w:r w:rsidR="000F431C" w:rsidRPr="00892DA3">
        <w:t>.</w:t>
      </w:r>
    </w:p>
    <w:p w14:paraId="7AC22CD1" w14:textId="12C8A2A2" w:rsidR="00D17DA5" w:rsidRDefault="00D17DA5" w:rsidP="00976633">
      <w:pPr>
        <w:pStyle w:val="NoSpacing"/>
        <w:jc w:val="both"/>
      </w:pPr>
    </w:p>
    <w:p w14:paraId="402BDAE2" w14:textId="78B86F1A" w:rsidR="00DA1DA7" w:rsidRDefault="00DA1DA7" w:rsidP="00976633">
      <w:pPr>
        <w:pStyle w:val="NoSpacing"/>
        <w:jc w:val="both"/>
        <w:rPr>
          <w:color w:val="000000" w:themeColor="text1"/>
        </w:rPr>
      </w:pPr>
      <w:r w:rsidRPr="009406D8">
        <w:rPr>
          <w:color w:val="000000" w:themeColor="text1"/>
        </w:rPr>
        <w:t xml:space="preserve">If an administrative or procedural error is found, </w:t>
      </w:r>
      <w:r w:rsidR="000F431C" w:rsidRPr="009406D8">
        <w:rPr>
          <w:color w:val="000000" w:themeColor="text1"/>
        </w:rPr>
        <w:t xml:space="preserve">Sandwell Academy </w:t>
      </w:r>
      <w:r w:rsidRPr="009406D8">
        <w:rPr>
          <w:color w:val="000000" w:themeColor="text1"/>
        </w:rPr>
        <w:t>will submit a request to the awarding organisation to correct the error and amend the grade without the need to submit an appeal to the awarding organisation</w:t>
      </w:r>
      <w:r w:rsidR="000F431C" w:rsidRPr="009406D8">
        <w:rPr>
          <w:color w:val="000000" w:themeColor="text1"/>
        </w:rPr>
        <w:t>.</w:t>
      </w:r>
    </w:p>
    <w:p w14:paraId="568B3BDE" w14:textId="77777777" w:rsidR="009406D8" w:rsidRPr="009406D8" w:rsidRDefault="009406D8" w:rsidP="00976633">
      <w:pPr>
        <w:pStyle w:val="NoSpacing"/>
        <w:jc w:val="both"/>
        <w:rPr>
          <w:color w:val="000000" w:themeColor="text1"/>
        </w:rPr>
      </w:pPr>
    </w:p>
    <w:p w14:paraId="514724DA" w14:textId="4E9336E2" w:rsidR="000F431C" w:rsidRDefault="000F431C" w:rsidP="00976633">
      <w:pPr>
        <w:pStyle w:val="NoSpacing"/>
        <w:jc w:val="both"/>
        <w:rPr>
          <w:color w:val="000000" w:themeColor="text1"/>
        </w:rPr>
      </w:pPr>
      <w:r w:rsidRPr="009406D8">
        <w:rPr>
          <w:color w:val="000000" w:themeColor="text1"/>
        </w:rPr>
        <w:t>If no administrative or procedural error you will be eligible to submit an appeal to the awarding organisation (stage 2)</w:t>
      </w:r>
    </w:p>
    <w:p w14:paraId="00AD6767" w14:textId="77777777" w:rsidR="009406D8" w:rsidRPr="009406D8" w:rsidRDefault="009406D8" w:rsidP="00976633">
      <w:pPr>
        <w:pStyle w:val="NoSpacing"/>
        <w:jc w:val="both"/>
        <w:rPr>
          <w:color w:val="000000" w:themeColor="text1"/>
        </w:rPr>
      </w:pPr>
    </w:p>
    <w:p w14:paraId="545BE461" w14:textId="7B029F8A" w:rsidR="000F431C" w:rsidRDefault="000F431C" w:rsidP="00976633">
      <w:pPr>
        <w:pStyle w:val="NoSpacing"/>
        <w:jc w:val="both"/>
        <w:rPr>
          <w:b/>
          <w:bCs/>
          <w:color w:val="000000" w:themeColor="text1"/>
        </w:rPr>
      </w:pPr>
      <w:r w:rsidRPr="009406D8">
        <w:rPr>
          <w:color w:val="000000" w:themeColor="text1"/>
        </w:rPr>
        <w:t xml:space="preserve">It is important to note that the outcome of the centre review may result in your grade remaining the </w:t>
      </w:r>
      <w:r w:rsidRPr="009406D8">
        <w:rPr>
          <w:b/>
          <w:bCs/>
          <w:color w:val="000000" w:themeColor="text1"/>
        </w:rPr>
        <w:t>same</w:t>
      </w:r>
      <w:r w:rsidRPr="009406D8">
        <w:rPr>
          <w:color w:val="000000" w:themeColor="text1"/>
        </w:rPr>
        <w:t xml:space="preserve">, being </w:t>
      </w:r>
      <w:r w:rsidRPr="009406D8">
        <w:rPr>
          <w:b/>
          <w:bCs/>
          <w:color w:val="000000" w:themeColor="text1"/>
        </w:rPr>
        <w:t xml:space="preserve">lowered </w:t>
      </w:r>
      <w:r w:rsidRPr="009406D8">
        <w:rPr>
          <w:color w:val="000000" w:themeColor="text1"/>
        </w:rPr>
        <w:t xml:space="preserve">or </w:t>
      </w:r>
      <w:r w:rsidRPr="009406D8">
        <w:rPr>
          <w:b/>
          <w:bCs/>
          <w:color w:val="000000" w:themeColor="text1"/>
        </w:rPr>
        <w:t xml:space="preserve">raised. </w:t>
      </w:r>
    </w:p>
    <w:p w14:paraId="53ECE620" w14:textId="77777777" w:rsidR="00DA1DA7" w:rsidRPr="00976633" w:rsidRDefault="00DA1DA7" w:rsidP="00976633">
      <w:pPr>
        <w:spacing w:before="120" w:after="120" w:line="276" w:lineRule="auto"/>
        <w:jc w:val="both"/>
        <w:rPr>
          <w:rFonts w:asciiTheme="minorHAnsi" w:hAnsiTheme="minorHAnsi" w:cstheme="minorHAnsi"/>
          <w:b/>
          <w:bCs/>
          <w:sz w:val="28"/>
          <w:szCs w:val="28"/>
        </w:rPr>
      </w:pPr>
      <w:r w:rsidRPr="00976633">
        <w:rPr>
          <w:rFonts w:asciiTheme="minorHAnsi" w:hAnsiTheme="minorHAnsi" w:cstheme="minorHAnsi"/>
          <w:b/>
          <w:bCs/>
          <w:sz w:val="28"/>
          <w:szCs w:val="28"/>
        </w:rPr>
        <w:t>Stage 2</w:t>
      </w:r>
      <w:r w:rsidRPr="00976633">
        <w:rPr>
          <w:rFonts w:asciiTheme="minorHAnsi" w:hAnsiTheme="minorHAnsi" w:cstheme="minorHAnsi"/>
          <w:sz w:val="28"/>
          <w:szCs w:val="28"/>
        </w:rPr>
        <w:t xml:space="preserve"> </w:t>
      </w:r>
      <w:r w:rsidRPr="00976633">
        <w:rPr>
          <w:rFonts w:asciiTheme="minorHAnsi" w:hAnsiTheme="minorHAnsi" w:cstheme="minorHAnsi"/>
          <w:b/>
          <w:bCs/>
          <w:sz w:val="28"/>
          <w:szCs w:val="28"/>
        </w:rPr>
        <w:t>– Appeal to the awarding organisation</w:t>
      </w:r>
    </w:p>
    <w:p w14:paraId="42453E41" w14:textId="557B7E8B" w:rsidR="00DA1DA7" w:rsidRDefault="00DA1DA7" w:rsidP="00976633">
      <w:pPr>
        <w:pStyle w:val="NoSpacing"/>
        <w:jc w:val="both"/>
      </w:pPr>
      <w:r w:rsidRPr="00976633">
        <w:t xml:space="preserve">An appeal to the awarding organisation </w:t>
      </w:r>
      <w:r w:rsidR="00490B70" w:rsidRPr="00976633">
        <w:rPr>
          <w:b/>
          <w:color w:val="000000" w:themeColor="text1"/>
          <w:u w:val="single"/>
        </w:rPr>
        <w:t>can</w:t>
      </w:r>
      <w:r w:rsidRPr="00976633">
        <w:rPr>
          <w:b/>
          <w:color w:val="000000" w:themeColor="text1"/>
          <w:u w:val="single"/>
        </w:rPr>
        <w:t xml:space="preserve"> only</w:t>
      </w:r>
      <w:r w:rsidRPr="00976633">
        <w:rPr>
          <w:color w:val="000000" w:themeColor="text1"/>
        </w:rPr>
        <w:t xml:space="preserve"> </w:t>
      </w:r>
      <w:r w:rsidRPr="00976633">
        <w:t xml:space="preserve">be submitted if the first stage, centre review, has been completed and the outcome of the first stage has been issued to </w:t>
      </w:r>
      <w:r w:rsidR="00490B70" w:rsidRPr="00976633">
        <w:t>you.</w:t>
      </w:r>
    </w:p>
    <w:p w14:paraId="63D62753" w14:textId="77777777" w:rsidR="00976633" w:rsidRDefault="00976633" w:rsidP="00976633">
      <w:pPr>
        <w:pStyle w:val="NoSpacing"/>
        <w:jc w:val="both"/>
        <w:rPr>
          <w:color w:val="0B0C0C"/>
          <w:shd w:val="clear" w:color="auto" w:fill="FFFFFF"/>
        </w:rPr>
      </w:pPr>
    </w:p>
    <w:p w14:paraId="75721B47" w14:textId="7AD91C62" w:rsidR="00DA1DA7" w:rsidRDefault="00DA1DA7" w:rsidP="00976633">
      <w:pPr>
        <w:pStyle w:val="NoSpacing"/>
        <w:jc w:val="both"/>
        <w:rPr>
          <w:color w:val="0B0C0C"/>
          <w:shd w:val="clear" w:color="auto" w:fill="FFFFFF"/>
        </w:rPr>
      </w:pPr>
      <w:r w:rsidRPr="00976633">
        <w:rPr>
          <w:color w:val="0B0C0C"/>
          <w:shd w:val="clear" w:color="auto" w:fill="FFFFFF"/>
        </w:rPr>
        <w:t>The awarding organisation will not be able to consider an appeal that is based solely on</w:t>
      </w:r>
      <w:r w:rsidR="00602A23">
        <w:rPr>
          <w:color w:val="0B0C0C"/>
          <w:shd w:val="clear" w:color="auto" w:fill="FFFFFF"/>
        </w:rPr>
        <w:t xml:space="preserve"> a difference</w:t>
      </w:r>
      <w:r w:rsidRPr="00976633">
        <w:rPr>
          <w:color w:val="0B0C0C"/>
          <w:shd w:val="clear" w:color="auto" w:fill="FFFFFF"/>
        </w:rPr>
        <w:t xml:space="preserve"> of opinion - if </w:t>
      </w:r>
      <w:r w:rsidR="00753439" w:rsidRPr="00976633">
        <w:rPr>
          <w:color w:val="0B0C0C"/>
          <w:shd w:val="clear" w:color="auto" w:fill="FFFFFF"/>
        </w:rPr>
        <w:t>you</w:t>
      </w:r>
      <w:r w:rsidRPr="00976633">
        <w:rPr>
          <w:color w:val="0B0C0C"/>
          <w:shd w:val="clear" w:color="auto" w:fill="FFFFFF"/>
        </w:rPr>
        <w:t xml:space="preserve"> want to improve </w:t>
      </w:r>
      <w:r w:rsidR="00602A23">
        <w:rPr>
          <w:color w:val="0B0C0C"/>
          <w:shd w:val="clear" w:color="auto" w:fill="FFFFFF"/>
        </w:rPr>
        <w:t>your</w:t>
      </w:r>
      <w:r w:rsidRPr="00976633">
        <w:rPr>
          <w:color w:val="0B0C0C"/>
          <w:shd w:val="clear" w:color="auto" w:fill="FFFFFF"/>
        </w:rPr>
        <w:t xml:space="preserve"> grade </w:t>
      </w:r>
      <w:r w:rsidR="00602A23">
        <w:rPr>
          <w:color w:val="0B0C0C"/>
          <w:shd w:val="clear" w:color="auto" w:fill="FFFFFF"/>
        </w:rPr>
        <w:t>you must</w:t>
      </w:r>
      <w:r w:rsidRPr="00976633">
        <w:rPr>
          <w:color w:val="0B0C0C"/>
          <w:shd w:val="clear" w:color="auto" w:fill="FFFFFF"/>
        </w:rPr>
        <w:t xml:space="preserve"> consider entering for the autumn exam series</w:t>
      </w:r>
      <w:r w:rsidR="00976633">
        <w:rPr>
          <w:color w:val="0B0C0C"/>
          <w:shd w:val="clear" w:color="auto" w:fill="FFFFFF"/>
        </w:rPr>
        <w:t>.</w:t>
      </w:r>
    </w:p>
    <w:p w14:paraId="7EB43F78" w14:textId="5B54BB0F" w:rsidR="00546F83" w:rsidRPr="00976633" w:rsidRDefault="00DA1DA7" w:rsidP="00976633">
      <w:pPr>
        <w:spacing w:before="120" w:after="120" w:line="276" w:lineRule="auto"/>
        <w:jc w:val="both"/>
        <w:rPr>
          <w:rFonts w:asciiTheme="minorHAnsi" w:hAnsiTheme="minorHAnsi" w:cstheme="minorHAnsi"/>
          <w:szCs w:val="22"/>
        </w:rPr>
      </w:pPr>
      <w:r w:rsidRPr="00976633">
        <w:rPr>
          <w:rFonts w:asciiTheme="minorHAnsi" w:hAnsiTheme="minorHAnsi" w:cstheme="minorHAnsi"/>
          <w:szCs w:val="22"/>
        </w:rPr>
        <w:t xml:space="preserve">If </w:t>
      </w:r>
      <w:r w:rsidR="00753439" w:rsidRPr="00976633">
        <w:rPr>
          <w:rFonts w:asciiTheme="minorHAnsi" w:hAnsiTheme="minorHAnsi" w:cstheme="minorHAnsi"/>
          <w:szCs w:val="22"/>
        </w:rPr>
        <w:t>you</w:t>
      </w:r>
      <w:r w:rsidRPr="00976633">
        <w:rPr>
          <w:rFonts w:asciiTheme="minorHAnsi" w:hAnsiTheme="minorHAnsi" w:cstheme="minorHAnsi"/>
          <w:szCs w:val="22"/>
        </w:rPr>
        <w:t xml:space="preserve"> believe there is still an error following the centre review, or if the awarding organisation has made an administrative error, or </w:t>
      </w:r>
      <w:r w:rsidR="00753439" w:rsidRPr="00976633">
        <w:rPr>
          <w:rFonts w:asciiTheme="minorHAnsi" w:hAnsiTheme="minorHAnsi" w:cstheme="minorHAnsi"/>
          <w:szCs w:val="22"/>
        </w:rPr>
        <w:t>you consider</w:t>
      </w:r>
      <w:r w:rsidRPr="00976633">
        <w:rPr>
          <w:rFonts w:asciiTheme="minorHAnsi" w:hAnsiTheme="minorHAnsi" w:cstheme="minorHAnsi"/>
          <w:szCs w:val="22"/>
        </w:rPr>
        <w:t xml:space="preserve"> that the grade awarded was an unreasonable exercise of academic judgement, </w:t>
      </w:r>
      <w:r w:rsidR="00753439" w:rsidRPr="00976633">
        <w:rPr>
          <w:rFonts w:asciiTheme="minorHAnsi" w:hAnsiTheme="minorHAnsi" w:cstheme="minorHAnsi"/>
          <w:szCs w:val="22"/>
        </w:rPr>
        <w:t>you</w:t>
      </w:r>
      <w:r w:rsidR="00546F83" w:rsidRPr="00976633">
        <w:rPr>
          <w:rFonts w:asciiTheme="minorHAnsi" w:hAnsiTheme="minorHAnsi" w:cstheme="minorHAnsi"/>
          <w:color w:val="FF3300"/>
          <w:szCs w:val="22"/>
        </w:rPr>
        <w:t xml:space="preserve"> </w:t>
      </w:r>
      <w:r w:rsidR="00546F83" w:rsidRPr="00976633">
        <w:rPr>
          <w:rFonts w:asciiTheme="minorHAnsi" w:hAnsiTheme="minorHAnsi" w:cstheme="minorHAnsi"/>
          <w:szCs w:val="22"/>
        </w:rPr>
        <w:t xml:space="preserve">can submit a </w:t>
      </w:r>
      <w:r w:rsidR="00546F83" w:rsidRPr="00976633">
        <w:rPr>
          <w:rFonts w:asciiTheme="minorHAnsi" w:hAnsiTheme="minorHAnsi" w:cstheme="minorHAnsi"/>
          <w:color w:val="000000" w:themeColor="text1"/>
          <w:szCs w:val="22"/>
        </w:rPr>
        <w:t xml:space="preserve">request to </w:t>
      </w:r>
      <w:r w:rsidR="00753439" w:rsidRPr="00976633">
        <w:rPr>
          <w:rFonts w:asciiTheme="minorHAnsi" w:hAnsiTheme="minorHAnsi" w:cstheme="minorHAnsi"/>
          <w:color w:val="000000" w:themeColor="text1"/>
          <w:szCs w:val="22"/>
        </w:rPr>
        <w:t>Sandwell Academy</w:t>
      </w:r>
      <w:r w:rsidR="00546F83" w:rsidRPr="00976633">
        <w:rPr>
          <w:rFonts w:asciiTheme="minorHAnsi" w:hAnsiTheme="minorHAnsi" w:cstheme="minorHAnsi"/>
          <w:color w:val="000000" w:themeColor="text1"/>
          <w:szCs w:val="22"/>
        </w:rPr>
        <w:t xml:space="preserve"> to </w:t>
      </w:r>
      <w:r w:rsidR="00546F83" w:rsidRPr="00976633">
        <w:rPr>
          <w:rFonts w:asciiTheme="minorHAnsi" w:hAnsiTheme="minorHAnsi" w:cstheme="minorHAnsi"/>
          <w:szCs w:val="22"/>
        </w:rPr>
        <w:t>proceed with an appeal to the awarding organisation on their behalf</w:t>
      </w:r>
      <w:r w:rsidR="00976633">
        <w:rPr>
          <w:rFonts w:asciiTheme="minorHAnsi" w:hAnsiTheme="minorHAnsi" w:cstheme="minorHAnsi"/>
          <w:szCs w:val="22"/>
        </w:rPr>
        <w:t>.</w:t>
      </w:r>
    </w:p>
    <w:p w14:paraId="24487C9B" w14:textId="31EEE640" w:rsidR="00546F83" w:rsidRPr="00F877E0" w:rsidRDefault="00546F83" w:rsidP="00976633">
      <w:pPr>
        <w:spacing w:before="120" w:after="120" w:line="276" w:lineRule="auto"/>
        <w:jc w:val="both"/>
        <w:rPr>
          <w:rFonts w:asciiTheme="minorHAnsi" w:hAnsiTheme="minorHAnsi" w:cstheme="minorHAnsi"/>
          <w:color w:val="000000" w:themeColor="text1"/>
          <w:szCs w:val="22"/>
        </w:rPr>
      </w:pPr>
      <w:r w:rsidRPr="00F877E0">
        <w:rPr>
          <w:rFonts w:asciiTheme="minorHAnsi" w:hAnsiTheme="minorHAnsi" w:cstheme="minorHAnsi"/>
          <w:color w:val="000000" w:themeColor="text1"/>
          <w:szCs w:val="22"/>
        </w:rPr>
        <w:lastRenderedPageBreak/>
        <w:t xml:space="preserve">To proceed, </w:t>
      </w:r>
      <w:r w:rsidR="00753439" w:rsidRPr="00F877E0">
        <w:rPr>
          <w:rFonts w:asciiTheme="minorHAnsi" w:hAnsiTheme="minorHAnsi" w:cstheme="minorHAnsi"/>
          <w:color w:val="000000" w:themeColor="text1"/>
          <w:szCs w:val="22"/>
        </w:rPr>
        <w:t>you</w:t>
      </w:r>
      <w:r w:rsidR="00DA1DA7" w:rsidRPr="00F877E0">
        <w:rPr>
          <w:rFonts w:asciiTheme="minorHAnsi" w:hAnsiTheme="minorHAnsi" w:cstheme="minorHAnsi"/>
          <w:color w:val="000000" w:themeColor="text1"/>
          <w:szCs w:val="22"/>
        </w:rPr>
        <w:t xml:space="preserve"> </w:t>
      </w:r>
      <w:r w:rsidRPr="00F877E0">
        <w:rPr>
          <w:rFonts w:asciiTheme="minorHAnsi" w:hAnsiTheme="minorHAnsi" w:cstheme="minorHAnsi"/>
          <w:color w:val="000000" w:themeColor="text1"/>
          <w:szCs w:val="22"/>
        </w:rPr>
        <w:t>must complete the</w:t>
      </w:r>
      <w:r w:rsidR="00A97E7A" w:rsidRPr="00F877E0">
        <w:rPr>
          <w:rFonts w:asciiTheme="minorHAnsi" w:hAnsiTheme="minorHAnsi" w:cstheme="minorHAnsi"/>
          <w:color w:val="000000" w:themeColor="text1"/>
          <w:szCs w:val="22"/>
        </w:rPr>
        <w:t xml:space="preserve"> </w:t>
      </w:r>
      <w:r w:rsidR="00A97E7A" w:rsidRPr="00F877E0">
        <w:rPr>
          <w:rFonts w:asciiTheme="minorHAnsi" w:hAnsiTheme="minorHAnsi" w:cstheme="minorHAnsi"/>
          <w:iCs/>
          <w:szCs w:val="22"/>
        </w:rPr>
        <w:t>Stage two – appeal to awarding organisation</w:t>
      </w:r>
      <w:r w:rsidR="00A97E7A" w:rsidRPr="00F877E0">
        <w:rPr>
          <w:rFonts w:asciiTheme="minorHAnsi" w:hAnsiTheme="minorHAnsi" w:cstheme="minorHAnsi"/>
          <w:szCs w:val="22"/>
        </w:rPr>
        <w:t xml:space="preserve"> </w:t>
      </w:r>
      <w:r w:rsidR="00A97E7A" w:rsidRPr="00F877E0">
        <w:rPr>
          <w:rFonts w:asciiTheme="minorHAnsi" w:hAnsiTheme="minorHAnsi" w:cstheme="minorHAnsi"/>
          <w:color w:val="000000" w:themeColor="text1"/>
          <w:szCs w:val="22"/>
        </w:rPr>
        <w:t xml:space="preserve">form, </w:t>
      </w:r>
      <w:r w:rsidR="0057088F" w:rsidRPr="00F877E0">
        <w:rPr>
          <w:rFonts w:asciiTheme="minorHAnsi" w:hAnsiTheme="minorHAnsi" w:cstheme="minorHAnsi"/>
          <w:color w:val="000000" w:themeColor="text1"/>
          <w:szCs w:val="22"/>
        </w:rPr>
        <w:t>including electronic signature and date</w:t>
      </w:r>
      <w:r w:rsidRPr="00F877E0">
        <w:rPr>
          <w:rFonts w:asciiTheme="minorHAnsi" w:hAnsiTheme="minorHAnsi" w:cstheme="minorHAnsi"/>
          <w:color w:val="000000" w:themeColor="text1"/>
          <w:szCs w:val="22"/>
        </w:rPr>
        <w:t xml:space="preserve">. </w:t>
      </w:r>
      <w:hyperlink r:id="rId12" w:history="1">
        <w:r w:rsidR="00F877E0" w:rsidRPr="00F877E0">
          <w:rPr>
            <w:rStyle w:val="Hyperlink"/>
            <w:rFonts w:asciiTheme="minorHAnsi" w:hAnsiTheme="minorHAnsi" w:cstheme="minorHAnsi"/>
          </w:rPr>
          <w:t>www.sandwellcademy.com/page/exams</w:t>
        </w:r>
      </w:hyperlink>
    </w:p>
    <w:p w14:paraId="1F6438DC" w14:textId="7EDEB3E1" w:rsidR="00DA1DA7" w:rsidRPr="00976633" w:rsidRDefault="00753439" w:rsidP="00976633">
      <w:pPr>
        <w:spacing w:before="120" w:after="120" w:line="276" w:lineRule="auto"/>
        <w:jc w:val="both"/>
        <w:rPr>
          <w:rFonts w:asciiTheme="minorHAnsi" w:hAnsiTheme="minorHAnsi" w:cstheme="minorHAnsi"/>
          <w:color w:val="000000" w:themeColor="text1"/>
          <w:szCs w:val="22"/>
        </w:rPr>
      </w:pPr>
      <w:r w:rsidRPr="00F877E0">
        <w:rPr>
          <w:rFonts w:asciiTheme="minorHAnsi" w:hAnsiTheme="minorHAnsi" w:cstheme="minorHAnsi"/>
          <w:color w:val="000000" w:themeColor="text1"/>
          <w:szCs w:val="22"/>
        </w:rPr>
        <w:t>Sandwell Academy</w:t>
      </w:r>
      <w:r w:rsidR="007F1FF8" w:rsidRPr="00F877E0">
        <w:rPr>
          <w:rFonts w:asciiTheme="minorHAnsi" w:hAnsiTheme="minorHAnsi" w:cstheme="minorHAnsi"/>
          <w:color w:val="000000" w:themeColor="text1"/>
          <w:szCs w:val="22"/>
        </w:rPr>
        <w:t xml:space="preserve"> </w:t>
      </w:r>
      <w:r w:rsidR="00DA1DA7" w:rsidRPr="00F877E0">
        <w:rPr>
          <w:rFonts w:asciiTheme="minorHAnsi" w:hAnsiTheme="minorHAnsi" w:cstheme="minorHAnsi"/>
          <w:color w:val="000000" w:themeColor="text1"/>
          <w:szCs w:val="22"/>
        </w:rPr>
        <w:t xml:space="preserve">will </w:t>
      </w:r>
      <w:r w:rsidR="00546F83" w:rsidRPr="00F877E0">
        <w:rPr>
          <w:rFonts w:asciiTheme="minorHAnsi" w:hAnsiTheme="minorHAnsi" w:cstheme="minorHAnsi"/>
          <w:color w:val="000000" w:themeColor="text1"/>
          <w:szCs w:val="22"/>
        </w:rPr>
        <w:t xml:space="preserve">then </w:t>
      </w:r>
      <w:r w:rsidR="00DA1DA7" w:rsidRPr="00F877E0">
        <w:rPr>
          <w:rFonts w:asciiTheme="minorHAnsi" w:hAnsiTheme="minorHAnsi" w:cstheme="minorHAnsi"/>
          <w:color w:val="000000" w:themeColor="text1"/>
          <w:szCs w:val="22"/>
        </w:rPr>
        <w:t>submit the appeal</w:t>
      </w:r>
      <w:r w:rsidR="00546F83" w:rsidRPr="00F877E0">
        <w:rPr>
          <w:rFonts w:asciiTheme="minorHAnsi" w:hAnsiTheme="minorHAnsi" w:cstheme="minorHAnsi"/>
          <w:color w:val="000000" w:themeColor="text1"/>
          <w:szCs w:val="22"/>
        </w:rPr>
        <w:t xml:space="preserve"> on </w:t>
      </w:r>
      <w:r w:rsidRPr="00F877E0">
        <w:rPr>
          <w:rFonts w:asciiTheme="minorHAnsi" w:hAnsiTheme="minorHAnsi" w:cstheme="minorHAnsi"/>
          <w:color w:val="000000" w:themeColor="text1"/>
          <w:szCs w:val="22"/>
        </w:rPr>
        <w:t>your</w:t>
      </w:r>
      <w:r w:rsidR="00DA1DA7" w:rsidRPr="00F877E0">
        <w:rPr>
          <w:rFonts w:asciiTheme="minorHAnsi" w:hAnsiTheme="minorHAnsi" w:cstheme="minorHAnsi"/>
          <w:color w:val="000000" w:themeColor="text1"/>
          <w:szCs w:val="22"/>
        </w:rPr>
        <w:t xml:space="preserve"> </w:t>
      </w:r>
      <w:r w:rsidR="00546F83" w:rsidRPr="00F877E0">
        <w:rPr>
          <w:rFonts w:asciiTheme="minorHAnsi" w:hAnsiTheme="minorHAnsi" w:cstheme="minorHAnsi"/>
          <w:color w:val="000000" w:themeColor="text1"/>
          <w:szCs w:val="22"/>
        </w:rPr>
        <w:t xml:space="preserve">behalf </w:t>
      </w:r>
      <w:r w:rsidR="00DA1DA7" w:rsidRPr="00F877E0">
        <w:rPr>
          <w:rFonts w:asciiTheme="minorHAnsi" w:hAnsiTheme="minorHAnsi" w:cstheme="minorHAnsi"/>
          <w:color w:val="000000" w:themeColor="text1"/>
          <w:szCs w:val="22"/>
        </w:rPr>
        <w:t>according to the requirements of the awarding organisation to which it is being submitted</w:t>
      </w:r>
    </w:p>
    <w:p w14:paraId="2E713B77" w14:textId="18791F6C" w:rsidR="00DA1DA7" w:rsidRDefault="00DA1DA7" w:rsidP="00976633">
      <w:pPr>
        <w:pStyle w:val="NoSpacing"/>
        <w:jc w:val="both"/>
      </w:pPr>
      <w:r w:rsidRPr="00976633">
        <w:t>The awarding organisation will determine the grade at appeal and the outcome will be final</w:t>
      </w:r>
      <w:r w:rsidR="00976633">
        <w:t xml:space="preserve">.  </w:t>
      </w:r>
      <w:r w:rsidRPr="00976633">
        <w:t xml:space="preserve">The outcome of the appeal may result in the grade remaining the </w:t>
      </w:r>
      <w:r w:rsidRPr="00976633">
        <w:rPr>
          <w:b/>
          <w:bCs/>
        </w:rPr>
        <w:t>same</w:t>
      </w:r>
      <w:r w:rsidRPr="00976633">
        <w:t xml:space="preserve">, being </w:t>
      </w:r>
      <w:r w:rsidRPr="00976633">
        <w:rPr>
          <w:b/>
          <w:bCs/>
        </w:rPr>
        <w:t xml:space="preserve">lowered </w:t>
      </w:r>
      <w:r w:rsidRPr="00976633">
        <w:t xml:space="preserve">or </w:t>
      </w:r>
      <w:r w:rsidRPr="00976633">
        <w:rPr>
          <w:b/>
          <w:bCs/>
        </w:rPr>
        <w:t>raised</w:t>
      </w:r>
      <w:r w:rsidR="00976633">
        <w:rPr>
          <w:b/>
          <w:bCs/>
        </w:rPr>
        <w:t xml:space="preserve">.  </w:t>
      </w:r>
      <w:r w:rsidRPr="00976633">
        <w:t>There is no further opportunity to appeal the outcome to the awarding organisation</w:t>
      </w:r>
      <w:r w:rsidR="00976633">
        <w:t>.</w:t>
      </w:r>
      <w:r w:rsidRPr="00976633">
        <w:t xml:space="preserve"> </w:t>
      </w:r>
    </w:p>
    <w:p w14:paraId="79B73D3C" w14:textId="77777777" w:rsidR="00976633" w:rsidRPr="00976633" w:rsidRDefault="00976633" w:rsidP="00976633">
      <w:pPr>
        <w:pStyle w:val="NoSpacing"/>
        <w:jc w:val="both"/>
      </w:pPr>
    </w:p>
    <w:p w14:paraId="4903100F" w14:textId="314055D5" w:rsidR="00DA1DA7" w:rsidRPr="00602A23" w:rsidRDefault="00DA1DA7" w:rsidP="00976633">
      <w:pPr>
        <w:pStyle w:val="NoSpacing"/>
        <w:jc w:val="both"/>
      </w:pPr>
      <w:r w:rsidRPr="00A45940">
        <w:t xml:space="preserve">The awarding organisation’s appeal outcome letter will be provided </w:t>
      </w:r>
      <w:r w:rsidR="00602A23" w:rsidRPr="00A45940">
        <w:t>to your academy email address</w:t>
      </w:r>
      <w:r w:rsidR="00686F30" w:rsidRPr="00A45940">
        <w:t xml:space="preserve"> </w:t>
      </w:r>
      <w:r w:rsidRPr="00A45940">
        <w:t xml:space="preserve">to the </w:t>
      </w:r>
      <w:r w:rsidR="00602A23" w:rsidRPr="00A45940">
        <w:t xml:space="preserve">Sandwell Academy exams office </w:t>
      </w:r>
      <w:r w:rsidR="00686F30" w:rsidRPr="00A45940">
        <w:t xml:space="preserve">as soon </w:t>
      </w:r>
      <w:r w:rsidR="00AD26BC" w:rsidRPr="00A45940">
        <w:t xml:space="preserve">as reasonably practical after </w:t>
      </w:r>
      <w:r w:rsidR="00686F30" w:rsidRPr="00A45940">
        <w:t xml:space="preserve">the outcome letter </w:t>
      </w:r>
      <w:r w:rsidR="00AD26BC" w:rsidRPr="00A45940">
        <w:t>from the awarding organisation</w:t>
      </w:r>
      <w:r w:rsidR="00686F30" w:rsidRPr="00A45940">
        <w:t xml:space="preserve"> is received in the centre</w:t>
      </w:r>
      <w:r w:rsidR="00602A23" w:rsidRPr="00A45940">
        <w:t>.</w:t>
      </w:r>
    </w:p>
    <w:p w14:paraId="3BD87553" w14:textId="77777777" w:rsidR="00976633" w:rsidRPr="00976633" w:rsidRDefault="00976633" w:rsidP="00976633">
      <w:pPr>
        <w:pStyle w:val="NoSpacing"/>
        <w:jc w:val="both"/>
        <w:rPr>
          <w:color w:val="FF3300"/>
        </w:rPr>
      </w:pPr>
    </w:p>
    <w:p w14:paraId="32791974" w14:textId="75DE999E" w:rsidR="00DA1DA7" w:rsidRDefault="00DA1DA7" w:rsidP="00976633">
      <w:pPr>
        <w:pStyle w:val="NoSpacing"/>
        <w:jc w:val="both"/>
        <w:rPr>
          <w:color w:val="0C0C0A"/>
        </w:rPr>
      </w:pPr>
      <w:r w:rsidRPr="00976633">
        <w:t xml:space="preserve">Should </w:t>
      </w:r>
      <w:r w:rsidR="00753439" w:rsidRPr="00976633">
        <w:t>you</w:t>
      </w:r>
      <w:r w:rsidRPr="00976633">
        <w:t xml:space="preserve"> still remain concerned their grade was incorrect, they may be able t</w:t>
      </w:r>
      <w:r w:rsidR="00753439" w:rsidRPr="00976633">
        <w:t xml:space="preserve">o apply for a procedural review. </w:t>
      </w:r>
      <w:r w:rsidRPr="00976633">
        <w:t xml:space="preserve">The appeal outcome letter will include the next appropriate steps, where applicable, </w:t>
      </w:r>
      <w:r w:rsidRPr="00976633">
        <w:rPr>
          <w:color w:val="0C0C0A"/>
        </w:rPr>
        <w:t>to apply for a procedural review to the Exam Procedures Review Service (EPRS)</w:t>
      </w:r>
    </w:p>
    <w:p w14:paraId="77B83EED" w14:textId="77777777" w:rsidR="00976633" w:rsidRPr="00976633" w:rsidRDefault="00976633" w:rsidP="00976633">
      <w:pPr>
        <w:pStyle w:val="NoSpacing"/>
        <w:jc w:val="both"/>
        <w:rPr>
          <w:color w:val="FF3300"/>
        </w:rPr>
      </w:pPr>
    </w:p>
    <w:p w14:paraId="7E419CEF" w14:textId="59DC31AE" w:rsidR="00126A78" w:rsidRPr="00976633" w:rsidRDefault="00126A78" w:rsidP="00976633">
      <w:pPr>
        <w:pStyle w:val="NoSpacing"/>
        <w:jc w:val="both"/>
        <w:rPr>
          <w:color w:val="0B0C0C"/>
          <w:shd w:val="clear" w:color="auto" w:fill="FFFFFF"/>
        </w:rPr>
      </w:pPr>
      <w:r w:rsidRPr="00976633">
        <w:rPr>
          <w:b/>
          <w:bCs/>
          <w:color w:val="0B0C0C"/>
          <w:shd w:val="clear" w:color="auto" w:fill="FFFFFF"/>
        </w:rPr>
        <w:t>Note</w:t>
      </w:r>
      <w:r w:rsidRPr="00976633">
        <w:rPr>
          <w:color w:val="0B0C0C"/>
          <w:shd w:val="clear" w:color="auto" w:fill="FFFFFF"/>
        </w:rPr>
        <w:t xml:space="preserve"> - Once a finding has been made </w:t>
      </w:r>
      <w:r w:rsidRPr="00976633">
        <w:rPr>
          <w:b/>
          <w:bCs/>
          <w:color w:val="0B0C0C"/>
        </w:rPr>
        <w:t>you cannot withdraw your request for a centre review or appeal</w:t>
      </w:r>
      <w:r w:rsidRPr="00976633">
        <w:rPr>
          <w:color w:val="0B0C0C"/>
          <w:shd w:val="clear" w:color="auto" w:fill="FFFFFF"/>
        </w:rPr>
        <w:t xml:space="preserve">. If your grade has been lowered, you will not be able to revert back to the original grade you received on results day. </w:t>
      </w:r>
    </w:p>
    <w:p w14:paraId="22FBC2C5" w14:textId="77777777" w:rsidR="001C5C6B" w:rsidRPr="00602A23" w:rsidRDefault="001C5C6B" w:rsidP="00976633">
      <w:pPr>
        <w:spacing w:before="240" w:after="120" w:line="276" w:lineRule="auto"/>
        <w:jc w:val="both"/>
        <w:rPr>
          <w:rFonts w:asciiTheme="minorHAnsi" w:hAnsiTheme="minorHAnsi" w:cstheme="minorHAnsi"/>
          <w:b/>
          <w:bCs/>
          <w:sz w:val="28"/>
          <w:szCs w:val="28"/>
        </w:rPr>
      </w:pPr>
      <w:r w:rsidRPr="00976633">
        <w:rPr>
          <w:rFonts w:asciiTheme="minorHAnsi" w:hAnsiTheme="minorHAnsi" w:cstheme="minorHAnsi"/>
          <w:b/>
          <w:bCs/>
          <w:color w:val="232323"/>
          <w:sz w:val="28"/>
          <w:szCs w:val="28"/>
        </w:rPr>
        <w:t>Certificates</w:t>
      </w:r>
    </w:p>
    <w:p w14:paraId="21528233" w14:textId="4AF2B6A3" w:rsidR="001C5C6B" w:rsidRPr="00602A23" w:rsidRDefault="001C5C6B" w:rsidP="00602A23">
      <w:pPr>
        <w:spacing w:before="240" w:after="120" w:line="276" w:lineRule="auto"/>
        <w:jc w:val="both"/>
        <w:rPr>
          <w:rFonts w:asciiTheme="minorHAnsi" w:hAnsiTheme="minorHAnsi" w:cstheme="minorHAnsi"/>
          <w:b/>
          <w:bCs/>
          <w:szCs w:val="22"/>
        </w:rPr>
      </w:pPr>
      <w:r w:rsidRPr="00602A23">
        <w:rPr>
          <w:rFonts w:asciiTheme="minorHAnsi" w:hAnsiTheme="minorHAnsi" w:cstheme="minorHAnsi"/>
          <w:szCs w:val="22"/>
        </w:rPr>
        <w:t xml:space="preserve">Certificates, when received from the awarding organisations, will be issued to you </w:t>
      </w:r>
      <w:r w:rsidR="00602A23" w:rsidRPr="00602A23">
        <w:rPr>
          <w:rFonts w:asciiTheme="minorHAnsi" w:hAnsiTheme="minorHAnsi" w:cstheme="minorHAnsi"/>
          <w:szCs w:val="22"/>
          <w:shd w:val="clear" w:color="auto" w:fill="FFFFFF"/>
        </w:rPr>
        <w:t>as soon as possible and further details regarding this process will be issued at a later stage.</w:t>
      </w:r>
    </w:p>
    <w:sectPr w:rsidR="001C5C6B" w:rsidRPr="00602A23" w:rsidSect="0050264F">
      <w:footerReference w:type="default" r:id="rId13"/>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43F3F" w14:textId="77777777" w:rsidR="00610E3F" w:rsidRDefault="00610E3F" w:rsidP="00572EAE">
      <w:r>
        <w:separator/>
      </w:r>
    </w:p>
  </w:endnote>
  <w:endnote w:type="continuationSeparator" w:id="0">
    <w:p w14:paraId="5A219607" w14:textId="77777777" w:rsidR="00610E3F" w:rsidRDefault="00610E3F"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6D0579" w:rsidRPr="006F7AAC" w:rsidRDefault="006D0579" w:rsidP="007D5FE6">
    <w:pPr>
      <w:pStyle w:val="Footer"/>
      <w:jc w:val="right"/>
      <w:rPr>
        <w:rFonts w:cs="Arial"/>
        <w:sz w:val="20"/>
        <w:szCs w:val="20"/>
      </w:rPr>
    </w:pPr>
  </w:p>
  <w:p w14:paraId="1D82A3E7" w14:textId="59DFAA64" w:rsidR="006D0579" w:rsidRPr="00BE1447" w:rsidRDefault="006D05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2E5049">
      <w:rPr>
        <w:noProof/>
        <w:sz w:val="18"/>
        <w:szCs w:val="18"/>
      </w:rPr>
      <w:t>2</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23DB5" w14:textId="77777777" w:rsidR="00610E3F" w:rsidRDefault="00610E3F" w:rsidP="00572EAE">
      <w:r>
        <w:separator/>
      </w:r>
    </w:p>
  </w:footnote>
  <w:footnote w:type="continuationSeparator" w:id="0">
    <w:p w14:paraId="06A5B8D8" w14:textId="77777777" w:rsidR="00610E3F" w:rsidRDefault="00610E3F" w:rsidP="00572EAE">
      <w:r>
        <w:continuationSeparator/>
      </w:r>
    </w:p>
  </w:footnote>
  <w:footnote w:id="1">
    <w:p w14:paraId="0431706A" w14:textId="48F3F6D8" w:rsidR="009B58D4" w:rsidRPr="00EC47F5" w:rsidRDefault="009B58D4">
      <w:pPr>
        <w:pStyle w:val="FootnoteText"/>
        <w:rPr>
          <w:rFonts w:ascii="Verdana" w:hAnsi="Verdana"/>
          <w:sz w:val="18"/>
          <w:szCs w:val="18"/>
        </w:rPr>
      </w:pPr>
      <w:r w:rsidRPr="00EC47F5">
        <w:rPr>
          <w:rStyle w:val="FootnoteReference"/>
          <w:rFonts w:ascii="Verdana" w:hAnsi="Verdana"/>
          <w:sz w:val="18"/>
          <w:szCs w:val="18"/>
        </w:rPr>
        <w:footnoteRef/>
      </w:r>
      <w:r w:rsidRPr="00EC47F5">
        <w:rPr>
          <w:rFonts w:ascii="Verdana" w:hAnsi="Verdana"/>
          <w:sz w:val="18"/>
          <w:szCs w:val="18"/>
        </w:rPr>
        <w:t xml:space="preserve"> </w:t>
      </w:r>
      <w:hyperlink r:id="rId1" w:history="1">
        <w:r w:rsidRPr="00EC47F5">
          <w:rPr>
            <w:rStyle w:val="Hyperlink"/>
            <w:rFonts w:ascii="Verdana" w:hAnsi="Verdana"/>
            <w:sz w:val="18"/>
            <w:szCs w:val="18"/>
            <w:u w:val="none"/>
          </w:rPr>
          <w:t>https://www.jcq.org.uk/summer-2021-arrangements/</w:t>
        </w:r>
      </w:hyperlink>
      <w:r w:rsidRPr="00EC47F5">
        <w:rPr>
          <w:rFonts w:ascii="Verdana" w:hAnsi="Verdana"/>
          <w:sz w:val="18"/>
          <w:szCs w:val="18"/>
        </w:rPr>
        <w:t xml:space="preserve"> </w:t>
      </w:r>
    </w:p>
  </w:footnote>
  <w:footnote w:id="2">
    <w:p w14:paraId="36C4A663" w14:textId="77777777" w:rsidR="009B58D4" w:rsidRPr="00EC47F5" w:rsidRDefault="009B58D4" w:rsidP="004C0915">
      <w:pPr>
        <w:pStyle w:val="NormalWeb"/>
        <w:spacing w:before="0" w:beforeAutospacing="0" w:after="0" w:afterAutospacing="0" w:line="276" w:lineRule="auto"/>
        <w:rPr>
          <w:rFonts w:cstheme="minorHAnsi"/>
          <w:sz w:val="18"/>
          <w:szCs w:val="18"/>
        </w:rPr>
      </w:pPr>
      <w:r w:rsidRPr="00EC47F5">
        <w:rPr>
          <w:rStyle w:val="FootnoteReference"/>
          <w:sz w:val="18"/>
          <w:szCs w:val="18"/>
        </w:rPr>
        <w:footnoteRef/>
      </w:r>
      <w:r w:rsidRPr="00EC47F5">
        <w:rPr>
          <w:sz w:val="18"/>
          <w:szCs w:val="18"/>
        </w:rPr>
        <w:t xml:space="preserve"> </w:t>
      </w:r>
      <w:hyperlink r:id="rId2" w:history="1">
        <w:r w:rsidRPr="00EC47F5">
          <w:rPr>
            <w:rStyle w:val="Hyperlink"/>
            <w:rFonts w:cstheme="minorHAnsi"/>
            <w:sz w:val="18"/>
            <w:szCs w:val="18"/>
            <w:u w:val="none"/>
          </w:rPr>
          <w:t>https://www.gov.uk/government/publications/student-guide-to-awarding-summer-2021</w:t>
        </w:r>
      </w:hyperlink>
      <w:r w:rsidRPr="00EC47F5">
        <w:rPr>
          <w:rFonts w:cstheme="minorHAnsi"/>
          <w:sz w:val="18"/>
          <w:szCs w:val="18"/>
        </w:rPr>
        <w:t xml:space="preserve"> </w:t>
      </w:r>
    </w:p>
    <w:p w14:paraId="36F91969" w14:textId="3130012D" w:rsidR="009B58D4" w:rsidRDefault="009B58D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108"/>
    <w:multiLevelType w:val="hybridMultilevel"/>
    <w:tmpl w:val="AB4E74DC"/>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6E47"/>
    <w:multiLevelType w:val="hybridMultilevel"/>
    <w:tmpl w:val="B25AA0E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A5816"/>
    <w:multiLevelType w:val="hybridMultilevel"/>
    <w:tmpl w:val="8E4679AE"/>
    <w:lvl w:ilvl="0" w:tplc="DEFC2056">
      <w:start w:val="1"/>
      <w:numFmt w:val="bullet"/>
      <w:lvlText w:val=""/>
      <w:lvlJc w:val="left"/>
      <w:pPr>
        <w:ind w:left="360" w:hanging="360"/>
      </w:pPr>
      <w:rPr>
        <w:rFonts w:ascii="Symbol" w:hAnsi="Symbol" w:hint="default"/>
        <w:color w:val="0033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B4D77"/>
    <w:multiLevelType w:val="hybridMultilevel"/>
    <w:tmpl w:val="20FE38F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C58F2"/>
    <w:multiLevelType w:val="multilevel"/>
    <w:tmpl w:val="2E0013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7142F"/>
    <w:multiLevelType w:val="hybridMultilevel"/>
    <w:tmpl w:val="8E86247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80973"/>
    <w:multiLevelType w:val="hybridMultilevel"/>
    <w:tmpl w:val="634A6CD2"/>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229C9"/>
    <w:multiLevelType w:val="hybridMultilevel"/>
    <w:tmpl w:val="667C374A"/>
    <w:lvl w:ilvl="0" w:tplc="1F1CF664">
      <w:start w:val="1"/>
      <w:numFmt w:val="bullet"/>
      <w:lvlText w:val=""/>
      <w:lvlJc w:val="left"/>
      <w:pPr>
        <w:ind w:left="720" w:hanging="360"/>
      </w:pPr>
      <w:rPr>
        <w:rFonts w:ascii="Symbol" w:hAnsi="Symbol" w:hint="default"/>
        <w:color w:val="FF3300"/>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C3B42"/>
    <w:multiLevelType w:val="hybridMultilevel"/>
    <w:tmpl w:val="21EEE83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E1047"/>
    <w:multiLevelType w:val="multilevel"/>
    <w:tmpl w:val="6738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97300"/>
    <w:multiLevelType w:val="hybridMultilevel"/>
    <w:tmpl w:val="09BE227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577D1"/>
    <w:multiLevelType w:val="multilevel"/>
    <w:tmpl w:val="A3F0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22666"/>
    <w:multiLevelType w:val="hybridMultilevel"/>
    <w:tmpl w:val="938AB1D4"/>
    <w:lvl w:ilvl="0" w:tplc="DEFC2056">
      <w:start w:val="1"/>
      <w:numFmt w:val="bullet"/>
      <w:lvlText w:val=""/>
      <w:lvlJc w:val="left"/>
      <w:pPr>
        <w:ind w:left="360" w:hanging="360"/>
      </w:pPr>
      <w:rPr>
        <w:rFonts w:ascii="Symbol" w:hAnsi="Symbol" w:hint="default"/>
        <w:color w:val="0033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71CE8"/>
    <w:multiLevelType w:val="hybridMultilevel"/>
    <w:tmpl w:val="51FC978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0153B"/>
    <w:multiLevelType w:val="hybridMultilevel"/>
    <w:tmpl w:val="4C246E8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A6829"/>
    <w:multiLevelType w:val="hybridMultilevel"/>
    <w:tmpl w:val="5F5A88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17584"/>
    <w:multiLevelType w:val="hybridMultilevel"/>
    <w:tmpl w:val="512A453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B3C6B"/>
    <w:multiLevelType w:val="hybridMultilevel"/>
    <w:tmpl w:val="0222233E"/>
    <w:lvl w:ilvl="0" w:tplc="CB7C0D1A">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D73ED3"/>
    <w:multiLevelType w:val="multilevel"/>
    <w:tmpl w:val="CE6C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CC4C19"/>
    <w:multiLevelType w:val="hybridMultilevel"/>
    <w:tmpl w:val="D95E8DFA"/>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F7E8B"/>
    <w:multiLevelType w:val="hybridMultilevel"/>
    <w:tmpl w:val="01767CD6"/>
    <w:lvl w:ilvl="0" w:tplc="8D9AC8B0">
      <w:numFmt w:val="bullet"/>
      <w:lvlText w:val=""/>
      <w:lvlJc w:val="left"/>
      <w:pPr>
        <w:ind w:left="720" w:hanging="360"/>
      </w:pPr>
      <w:rPr>
        <w:rFonts w:ascii="Wingdings 2" w:hAnsi="Wingdings 2" w:cs="Arial" w:hint="default"/>
        <w:b/>
        <w:i w:val="0"/>
        <w:color w:val="003399"/>
        <w:sz w:val="24"/>
        <w:szCs w:val="28"/>
      </w:rPr>
    </w:lvl>
    <w:lvl w:ilvl="1" w:tplc="08090003">
      <w:start w:val="1"/>
      <w:numFmt w:val="bullet"/>
      <w:lvlText w:val="o"/>
      <w:lvlJc w:val="left"/>
      <w:pPr>
        <w:ind w:left="3930" w:hanging="360"/>
      </w:pPr>
      <w:rPr>
        <w:rFonts w:ascii="Courier New" w:hAnsi="Courier New" w:cs="Courier New" w:hint="default"/>
      </w:rPr>
    </w:lvl>
    <w:lvl w:ilvl="2" w:tplc="08090005" w:tentative="1">
      <w:start w:val="1"/>
      <w:numFmt w:val="bullet"/>
      <w:lvlText w:val=""/>
      <w:lvlJc w:val="left"/>
      <w:pPr>
        <w:ind w:left="4650" w:hanging="360"/>
      </w:pPr>
      <w:rPr>
        <w:rFonts w:ascii="Wingdings" w:hAnsi="Wingdings" w:hint="default"/>
      </w:rPr>
    </w:lvl>
    <w:lvl w:ilvl="3" w:tplc="08090001" w:tentative="1">
      <w:start w:val="1"/>
      <w:numFmt w:val="bullet"/>
      <w:lvlText w:val=""/>
      <w:lvlJc w:val="left"/>
      <w:pPr>
        <w:ind w:left="5370" w:hanging="360"/>
      </w:pPr>
      <w:rPr>
        <w:rFonts w:ascii="Symbol" w:hAnsi="Symbol" w:hint="default"/>
      </w:rPr>
    </w:lvl>
    <w:lvl w:ilvl="4" w:tplc="08090003" w:tentative="1">
      <w:start w:val="1"/>
      <w:numFmt w:val="bullet"/>
      <w:lvlText w:val="o"/>
      <w:lvlJc w:val="left"/>
      <w:pPr>
        <w:ind w:left="6090" w:hanging="360"/>
      </w:pPr>
      <w:rPr>
        <w:rFonts w:ascii="Courier New" w:hAnsi="Courier New" w:cs="Courier New" w:hint="default"/>
      </w:rPr>
    </w:lvl>
    <w:lvl w:ilvl="5" w:tplc="08090005" w:tentative="1">
      <w:start w:val="1"/>
      <w:numFmt w:val="bullet"/>
      <w:lvlText w:val=""/>
      <w:lvlJc w:val="left"/>
      <w:pPr>
        <w:ind w:left="6810" w:hanging="360"/>
      </w:pPr>
      <w:rPr>
        <w:rFonts w:ascii="Wingdings" w:hAnsi="Wingdings" w:hint="default"/>
      </w:rPr>
    </w:lvl>
    <w:lvl w:ilvl="6" w:tplc="08090001" w:tentative="1">
      <w:start w:val="1"/>
      <w:numFmt w:val="bullet"/>
      <w:lvlText w:val=""/>
      <w:lvlJc w:val="left"/>
      <w:pPr>
        <w:ind w:left="7530" w:hanging="360"/>
      </w:pPr>
      <w:rPr>
        <w:rFonts w:ascii="Symbol" w:hAnsi="Symbol" w:hint="default"/>
      </w:rPr>
    </w:lvl>
    <w:lvl w:ilvl="7" w:tplc="08090003" w:tentative="1">
      <w:start w:val="1"/>
      <w:numFmt w:val="bullet"/>
      <w:lvlText w:val="o"/>
      <w:lvlJc w:val="left"/>
      <w:pPr>
        <w:ind w:left="8250" w:hanging="360"/>
      </w:pPr>
      <w:rPr>
        <w:rFonts w:ascii="Courier New" w:hAnsi="Courier New" w:cs="Courier New" w:hint="default"/>
      </w:rPr>
    </w:lvl>
    <w:lvl w:ilvl="8" w:tplc="08090005" w:tentative="1">
      <w:start w:val="1"/>
      <w:numFmt w:val="bullet"/>
      <w:lvlText w:val=""/>
      <w:lvlJc w:val="left"/>
      <w:pPr>
        <w:ind w:left="8970" w:hanging="360"/>
      </w:pPr>
      <w:rPr>
        <w:rFonts w:ascii="Wingdings" w:hAnsi="Wingdings" w:hint="default"/>
      </w:rPr>
    </w:lvl>
  </w:abstractNum>
  <w:abstractNum w:abstractNumId="23" w15:restartNumberingAfterBreak="0">
    <w:nsid w:val="4E473BAB"/>
    <w:multiLevelType w:val="hybridMultilevel"/>
    <w:tmpl w:val="C47A32C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4" w15:restartNumberingAfterBreak="0">
    <w:nsid w:val="4ED46B9B"/>
    <w:multiLevelType w:val="hybridMultilevel"/>
    <w:tmpl w:val="D088A6E8"/>
    <w:lvl w:ilvl="0" w:tplc="1F1CF664">
      <w:start w:val="1"/>
      <w:numFmt w:val="bullet"/>
      <w:lvlText w:val=""/>
      <w:lvlJc w:val="left"/>
      <w:pPr>
        <w:ind w:left="720" w:hanging="360"/>
      </w:pPr>
      <w:rPr>
        <w:rFonts w:ascii="Symbol" w:hAnsi="Symbol"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48BE"/>
    <w:multiLevelType w:val="hybridMultilevel"/>
    <w:tmpl w:val="16842DF0"/>
    <w:lvl w:ilvl="0" w:tplc="93583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63B90"/>
    <w:multiLevelType w:val="hybridMultilevel"/>
    <w:tmpl w:val="9C642EA0"/>
    <w:lvl w:ilvl="0" w:tplc="1F1CF664">
      <w:start w:val="1"/>
      <w:numFmt w:val="bullet"/>
      <w:lvlText w:val=""/>
      <w:lvlJc w:val="left"/>
      <w:pPr>
        <w:ind w:left="720" w:hanging="360"/>
      </w:pPr>
      <w:rPr>
        <w:rFonts w:ascii="Symbol" w:hAnsi="Symbol" w:hint="default"/>
        <w:color w:val="FF33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F6372"/>
    <w:multiLevelType w:val="hybridMultilevel"/>
    <w:tmpl w:val="B1EC2F6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A562E"/>
    <w:multiLevelType w:val="hybridMultilevel"/>
    <w:tmpl w:val="E090A2D4"/>
    <w:lvl w:ilvl="0" w:tplc="DEFC20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7639F1"/>
    <w:multiLevelType w:val="hybridMultilevel"/>
    <w:tmpl w:val="00AE58E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347DB"/>
    <w:multiLevelType w:val="hybridMultilevel"/>
    <w:tmpl w:val="DDE8C2DC"/>
    <w:lvl w:ilvl="0" w:tplc="DEFC2056">
      <w:start w:val="1"/>
      <w:numFmt w:val="bullet"/>
      <w:lvlText w:val=""/>
      <w:lvlJc w:val="left"/>
      <w:pPr>
        <w:ind w:left="9" w:hanging="360"/>
      </w:pPr>
      <w:rPr>
        <w:rFonts w:ascii="Symbol" w:hAnsi="Symbol" w:hint="default"/>
        <w:color w:val="003399"/>
      </w:rPr>
    </w:lvl>
    <w:lvl w:ilvl="1" w:tplc="08090003" w:tentative="1">
      <w:start w:val="1"/>
      <w:numFmt w:val="bullet"/>
      <w:lvlText w:val="o"/>
      <w:lvlJc w:val="left"/>
      <w:pPr>
        <w:ind w:left="729" w:hanging="360"/>
      </w:pPr>
      <w:rPr>
        <w:rFonts w:ascii="Courier New" w:hAnsi="Courier New" w:cs="Courier New" w:hint="default"/>
      </w:rPr>
    </w:lvl>
    <w:lvl w:ilvl="2" w:tplc="08090005" w:tentative="1">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abstractNum w:abstractNumId="32" w15:restartNumberingAfterBreak="0">
    <w:nsid w:val="76350E6E"/>
    <w:multiLevelType w:val="hybridMultilevel"/>
    <w:tmpl w:val="505C28A6"/>
    <w:lvl w:ilvl="0" w:tplc="F1DE7920">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C034D"/>
    <w:multiLevelType w:val="hybridMultilevel"/>
    <w:tmpl w:val="8482D66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611FB"/>
    <w:multiLevelType w:val="hybridMultilevel"/>
    <w:tmpl w:val="197881B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30"/>
  </w:num>
  <w:num w:numId="4">
    <w:abstractNumId w:val="28"/>
  </w:num>
  <w:num w:numId="5">
    <w:abstractNumId w:val="29"/>
  </w:num>
  <w:num w:numId="6">
    <w:abstractNumId w:val="9"/>
  </w:num>
  <w:num w:numId="7">
    <w:abstractNumId w:val="11"/>
  </w:num>
  <w:num w:numId="8">
    <w:abstractNumId w:val="33"/>
  </w:num>
  <w:num w:numId="9">
    <w:abstractNumId w:val="23"/>
  </w:num>
  <w:num w:numId="10">
    <w:abstractNumId w:val="17"/>
  </w:num>
  <w:num w:numId="11">
    <w:abstractNumId w:val="21"/>
  </w:num>
  <w:num w:numId="12">
    <w:abstractNumId w:val="18"/>
  </w:num>
  <w:num w:numId="13">
    <w:abstractNumId w:val="5"/>
  </w:num>
  <w:num w:numId="14">
    <w:abstractNumId w:val="34"/>
  </w:num>
  <w:num w:numId="15">
    <w:abstractNumId w:val="16"/>
  </w:num>
  <w:num w:numId="16">
    <w:abstractNumId w:val="1"/>
  </w:num>
  <w:num w:numId="17">
    <w:abstractNumId w:val="22"/>
  </w:num>
  <w:num w:numId="18">
    <w:abstractNumId w:val="10"/>
  </w:num>
  <w:num w:numId="19">
    <w:abstractNumId w:val="0"/>
  </w:num>
  <w:num w:numId="20">
    <w:abstractNumId w:val="12"/>
  </w:num>
  <w:num w:numId="21">
    <w:abstractNumId w:val="25"/>
  </w:num>
  <w:num w:numId="22">
    <w:abstractNumId w:val="15"/>
  </w:num>
  <w:num w:numId="23">
    <w:abstractNumId w:val="31"/>
  </w:num>
  <w:num w:numId="24">
    <w:abstractNumId w:val="6"/>
  </w:num>
  <w:num w:numId="25">
    <w:abstractNumId w:val="3"/>
  </w:num>
  <w:num w:numId="26">
    <w:abstractNumId w:val="19"/>
  </w:num>
  <w:num w:numId="27">
    <w:abstractNumId w:val="24"/>
  </w:num>
  <w:num w:numId="28">
    <w:abstractNumId w:val="8"/>
  </w:num>
  <w:num w:numId="29">
    <w:abstractNumId w:val="7"/>
  </w:num>
  <w:num w:numId="30">
    <w:abstractNumId w:val="26"/>
  </w:num>
  <w:num w:numId="31">
    <w:abstractNumId w:val="2"/>
  </w:num>
  <w:num w:numId="32">
    <w:abstractNumId w:val="4"/>
  </w:num>
  <w:num w:numId="33">
    <w:abstractNumId w:val="20"/>
  </w:num>
  <w:num w:numId="34">
    <w:abstractNumId w:val="32"/>
  </w:num>
  <w:num w:numId="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26C09"/>
    <w:rsid w:val="0003095E"/>
    <w:rsid w:val="00036AE1"/>
    <w:rsid w:val="000409C9"/>
    <w:rsid w:val="00040C62"/>
    <w:rsid w:val="000412D6"/>
    <w:rsid w:val="00043937"/>
    <w:rsid w:val="000441B5"/>
    <w:rsid w:val="0004434D"/>
    <w:rsid w:val="000445FF"/>
    <w:rsid w:val="00044888"/>
    <w:rsid w:val="00045172"/>
    <w:rsid w:val="0004576F"/>
    <w:rsid w:val="000459D4"/>
    <w:rsid w:val="00046BB3"/>
    <w:rsid w:val="00047D77"/>
    <w:rsid w:val="000509F3"/>
    <w:rsid w:val="00051F51"/>
    <w:rsid w:val="0005591C"/>
    <w:rsid w:val="00055DFF"/>
    <w:rsid w:val="00055F67"/>
    <w:rsid w:val="0005650A"/>
    <w:rsid w:val="00056ECD"/>
    <w:rsid w:val="000609D4"/>
    <w:rsid w:val="00062988"/>
    <w:rsid w:val="00064F02"/>
    <w:rsid w:val="000709D9"/>
    <w:rsid w:val="00073F72"/>
    <w:rsid w:val="00074A36"/>
    <w:rsid w:val="000750AD"/>
    <w:rsid w:val="000751BC"/>
    <w:rsid w:val="000800DE"/>
    <w:rsid w:val="00080423"/>
    <w:rsid w:val="000875A7"/>
    <w:rsid w:val="0009252E"/>
    <w:rsid w:val="00097CF9"/>
    <w:rsid w:val="000A1629"/>
    <w:rsid w:val="000A279A"/>
    <w:rsid w:val="000A60AB"/>
    <w:rsid w:val="000A6652"/>
    <w:rsid w:val="000B0453"/>
    <w:rsid w:val="000B29C9"/>
    <w:rsid w:val="000B3E0B"/>
    <w:rsid w:val="000B7FDA"/>
    <w:rsid w:val="000C118C"/>
    <w:rsid w:val="000C4572"/>
    <w:rsid w:val="000C4754"/>
    <w:rsid w:val="000D12FC"/>
    <w:rsid w:val="000D1C29"/>
    <w:rsid w:val="000D2EB6"/>
    <w:rsid w:val="000E27A5"/>
    <w:rsid w:val="000E7041"/>
    <w:rsid w:val="000E7A1D"/>
    <w:rsid w:val="000F067D"/>
    <w:rsid w:val="000F431C"/>
    <w:rsid w:val="00100BEF"/>
    <w:rsid w:val="001033A3"/>
    <w:rsid w:val="00105BF2"/>
    <w:rsid w:val="00107872"/>
    <w:rsid w:val="00111617"/>
    <w:rsid w:val="00114DFA"/>
    <w:rsid w:val="00115458"/>
    <w:rsid w:val="00121EF4"/>
    <w:rsid w:val="00126A78"/>
    <w:rsid w:val="001308B6"/>
    <w:rsid w:val="00133C23"/>
    <w:rsid w:val="001345C8"/>
    <w:rsid w:val="00135FEF"/>
    <w:rsid w:val="00142BCC"/>
    <w:rsid w:val="00143D70"/>
    <w:rsid w:val="00143D8E"/>
    <w:rsid w:val="0014735C"/>
    <w:rsid w:val="001551B3"/>
    <w:rsid w:val="00155CB0"/>
    <w:rsid w:val="00155DD5"/>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4935"/>
    <w:rsid w:val="001A57D2"/>
    <w:rsid w:val="001B0600"/>
    <w:rsid w:val="001B2715"/>
    <w:rsid w:val="001B3F57"/>
    <w:rsid w:val="001B51BC"/>
    <w:rsid w:val="001B605C"/>
    <w:rsid w:val="001B635E"/>
    <w:rsid w:val="001C12A2"/>
    <w:rsid w:val="001C4305"/>
    <w:rsid w:val="001C5198"/>
    <w:rsid w:val="001C5C6B"/>
    <w:rsid w:val="001C71FD"/>
    <w:rsid w:val="001D189E"/>
    <w:rsid w:val="001D609D"/>
    <w:rsid w:val="001E2474"/>
    <w:rsid w:val="001E39C4"/>
    <w:rsid w:val="001E7FAF"/>
    <w:rsid w:val="001F0350"/>
    <w:rsid w:val="001F0C28"/>
    <w:rsid w:val="001F15A2"/>
    <w:rsid w:val="001F283F"/>
    <w:rsid w:val="001F59AD"/>
    <w:rsid w:val="00200ABE"/>
    <w:rsid w:val="0020477E"/>
    <w:rsid w:val="00211C42"/>
    <w:rsid w:val="0021365B"/>
    <w:rsid w:val="00213CBC"/>
    <w:rsid w:val="002140D1"/>
    <w:rsid w:val="00214318"/>
    <w:rsid w:val="00214342"/>
    <w:rsid w:val="00214CB1"/>
    <w:rsid w:val="002161E9"/>
    <w:rsid w:val="0022064E"/>
    <w:rsid w:val="00220962"/>
    <w:rsid w:val="00226C0B"/>
    <w:rsid w:val="00227A32"/>
    <w:rsid w:val="00227E17"/>
    <w:rsid w:val="002301A0"/>
    <w:rsid w:val="0023200C"/>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57D8C"/>
    <w:rsid w:val="0026067D"/>
    <w:rsid w:val="002619AF"/>
    <w:rsid w:val="0026639D"/>
    <w:rsid w:val="00266709"/>
    <w:rsid w:val="00267849"/>
    <w:rsid w:val="00270D5E"/>
    <w:rsid w:val="00271C47"/>
    <w:rsid w:val="00272818"/>
    <w:rsid w:val="00272E97"/>
    <w:rsid w:val="00280927"/>
    <w:rsid w:val="00283160"/>
    <w:rsid w:val="00283445"/>
    <w:rsid w:val="002837F1"/>
    <w:rsid w:val="00284FC0"/>
    <w:rsid w:val="002923DF"/>
    <w:rsid w:val="002940E8"/>
    <w:rsid w:val="00294309"/>
    <w:rsid w:val="002969B3"/>
    <w:rsid w:val="002978B9"/>
    <w:rsid w:val="00297C0F"/>
    <w:rsid w:val="002A1591"/>
    <w:rsid w:val="002A1C13"/>
    <w:rsid w:val="002A277A"/>
    <w:rsid w:val="002A63E0"/>
    <w:rsid w:val="002A65C9"/>
    <w:rsid w:val="002A6DDA"/>
    <w:rsid w:val="002A785C"/>
    <w:rsid w:val="002B08CB"/>
    <w:rsid w:val="002B169B"/>
    <w:rsid w:val="002B1FD0"/>
    <w:rsid w:val="002B2195"/>
    <w:rsid w:val="002B5BE7"/>
    <w:rsid w:val="002B5C08"/>
    <w:rsid w:val="002B6E69"/>
    <w:rsid w:val="002C2931"/>
    <w:rsid w:val="002C5397"/>
    <w:rsid w:val="002C7118"/>
    <w:rsid w:val="002C7334"/>
    <w:rsid w:val="002D43D8"/>
    <w:rsid w:val="002D53FD"/>
    <w:rsid w:val="002E0364"/>
    <w:rsid w:val="002E0A22"/>
    <w:rsid w:val="002E17BE"/>
    <w:rsid w:val="002E233C"/>
    <w:rsid w:val="002E2B25"/>
    <w:rsid w:val="002E5049"/>
    <w:rsid w:val="002E53FB"/>
    <w:rsid w:val="002E61A2"/>
    <w:rsid w:val="002F16B9"/>
    <w:rsid w:val="002F1E6E"/>
    <w:rsid w:val="002F26D1"/>
    <w:rsid w:val="00300D58"/>
    <w:rsid w:val="00301000"/>
    <w:rsid w:val="0030343D"/>
    <w:rsid w:val="00304462"/>
    <w:rsid w:val="003064FC"/>
    <w:rsid w:val="0031083C"/>
    <w:rsid w:val="00312CBF"/>
    <w:rsid w:val="0031327C"/>
    <w:rsid w:val="00315991"/>
    <w:rsid w:val="0032363C"/>
    <w:rsid w:val="003243FE"/>
    <w:rsid w:val="0032528E"/>
    <w:rsid w:val="00327739"/>
    <w:rsid w:val="00327F27"/>
    <w:rsid w:val="0033123E"/>
    <w:rsid w:val="00331254"/>
    <w:rsid w:val="00331564"/>
    <w:rsid w:val="00331E13"/>
    <w:rsid w:val="003365DA"/>
    <w:rsid w:val="0033795C"/>
    <w:rsid w:val="00337BC6"/>
    <w:rsid w:val="00340839"/>
    <w:rsid w:val="00340B67"/>
    <w:rsid w:val="00341346"/>
    <w:rsid w:val="003433A9"/>
    <w:rsid w:val="00343A24"/>
    <w:rsid w:val="00345C58"/>
    <w:rsid w:val="003471BA"/>
    <w:rsid w:val="00351858"/>
    <w:rsid w:val="00352457"/>
    <w:rsid w:val="0035404E"/>
    <w:rsid w:val="00354F5C"/>
    <w:rsid w:val="003555D0"/>
    <w:rsid w:val="00355B6B"/>
    <w:rsid w:val="00356A3E"/>
    <w:rsid w:val="00361088"/>
    <w:rsid w:val="00363CC0"/>
    <w:rsid w:val="0037249D"/>
    <w:rsid w:val="00373C41"/>
    <w:rsid w:val="00375CE7"/>
    <w:rsid w:val="00375D55"/>
    <w:rsid w:val="0038011C"/>
    <w:rsid w:val="003808D1"/>
    <w:rsid w:val="00380EF0"/>
    <w:rsid w:val="00381559"/>
    <w:rsid w:val="003839FE"/>
    <w:rsid w:val="003916C0"/>
    <w:rsid w:val="00392945"/>
    <w:rsid w:val="00393116"/>
    <w:rsid w:val="0039606C"/>
    <w:rsid w:val="003A183A"/>
    <w:rsid w:val="003A413B"/>
    <w:rsid w:val="003A55AC"/>
    <w:rsid w:val="003B221F"/>
    <w:rsid w:val="003B4F45"/>
    <w:rsid w:val="003C1B1D"/>
    <w:rsid w:val="003C1E94"/>
    <w:rsid w:val="003C456F"/>
    <w:rsid w:val="003D3652"/>
    <w:rsid w:val="003D4C9D"/>
    <w:rsid w:val="003D4CFA"/>
    <w:rsid w:val="003D76E4"/>
    <w:rsid w:val="003D78DD"/>
    <w:rsid w:val="003D7B02"/>
    <w:rsid w:val="003E1B12"/>
    <w:rsid w:val="003E2C09"/>
    <w:rsid w:val="003E5BF3"/>
    <w:rsid w:val="003F08A6"/>
    <w:rsid w:val="003F61D8"/>
    <w:rsid w:val="003F66FE"/>
    <w:rsid w:val="00403589"/>
    <w:rsid w:val="004162AB"/>
    <w:rsid w:val="004172F8"/>
    <w:rsid w:val="00420DEB"/>
    <w:rsid w:val="0042211B"/>
    <w:rsid w:val="004250C5"/>
    <w:rsid w:val="004253DB"/>
    <w:rsid w:val="00427349"/>
    <w:rsid w:val="004305F0"/>
    <w:rsid w:val="00431240"/>
    <w:rsid w:val="004314F6"/>
    <w:rsid w:val="00431DBA"/>
    <w:rsid w:val="0043282D"/>
    <w:rsid w:val="00432C92"/>
    <w:rsid w:val="00433925"/>
    <w:rsid w:val="00436C62"/>
    <w:rsid w:val="004374FD"/>
    <w:rsid w:val="00437F62"/>
    <w:rsid w:val="00443921"/>
    <w:rsid w:val="00452DC5"/>
    <w:rsid w:val="0045394B"/>
    <w:rsid w:val="00453A8A"/>
    <w:rsid w:val="00454711"/>
    <w:rsid w:val="00454A18"/>
    <w:rsid w:val="00455A56"/>
    <w:rsid w:val="00456C91"/>
    <w:rsid w:val="00462EFB"/>
    <w:rsid w:val="004724CB"/>
    <w:rsid w:val="004738FF"/>
    <w:rsid w:val="00473D52"/>
    <w:rsid w:val="00481132"/>
    <w:rsid w:val="00484390"/>
    <w:rsid w:val="00484DD9"/>
    <w:rsid w:val="00490B70"/>
    <w:rsid w:val="00491473"/>
    <w:rsid w:val="00494A0C"/>
    <w:rsid w:val="00495501"/>
    <w:rsid w:val="004A2E20"/>
    <w:rsid w:val="004A4C84"/>
    <w:rsid w:val="004A5171"/>
    <w:rsid w:val="004A6AFB"/>
    <w:rsid w:val="004B1115"/>
    <w:rsid w:val="004B35E1"/>
    <w:rsid w:val="004B4B28"/>
    <w:rsid w:val="004B4DA2"/>
    <w:rsid w:val="004B5B29"/>
    <w:rsid w:val="004C0915"/>
    <w:rsid w:val="004C1A35"/>
    <w:rsid w:val="004C3462"/>
    <w:rsid w:val="004C6683"/>
    <w:rsid w:val="004C6DE0"/>
    <w:rsid w:val="004C70A4"/>
    <w:rsid w:val="004D2145"/>
    <w:rsid w:val="004D2901"/>
    <w:rsid w:val="004D4249"/>
    <w:rsid w:val="004D57C7"/>
    <w:rsid w:val="004D5859"/>
    <w:rsid w:val="004D602B"/>
    <w:rsid w:val="004D7615"/>
    <w:rsid w:val="004D7CB3"/>
    <w:rsid w:val="004D7F75"/>
    <w:rsid w:val="004E027A"/>
    <w:rsid w:val="004E1103"/>
    <w:rsid w:val="004E1F8B"/>
    <w:rsid w:val="004E3038"/>
    <w:rsid w:val="004E4591"/>
    <w:rsid w:val="004E4EC1"/>
    <w:rsid w:val="004F181E"/>
    <w:rsid w:val="004F233D"/>
    <w:rsid w:val="004F2B1A"/>
    <w:rsid w:val="004F3266"/>
    <w:rsid w:val="004F56D2"/>
    <w:rsid w:val="004F69EF"/>
    <w:rsid w:val="004F7175"/>
    <w:rsid w:val="004F7D0D"/>
    <w:rsid w:val="00500492"/>
    <w:rsid w:val="00501F32"/>
    <w:rsid w:val="0050262A"/>
    <w:rsid w:val="0050264F"/>
    <w:rsid w:val="00505172"/>
    <w:rsid w:val="0050573B"/>
    <w:rsid w:val="00506548"/>
    <w:rsid w:val="005076CF"/>
    <w:rsid w:val="0051144C"/>
    <w:rsid w:val="0051267C"/>
    <w:rsid w:val="005130B2"/>
    <w:rsid w:val="005139CA"/>
    <w:rsid w:val="005154E3"/>
    <w:rsid w:val="0052202C"/>
    <w:rsid w:val="005225B9"/>
    <w:rsid w:val="00532883"/>
    <w:rsid w:val="00534606"/>
    <w:rsid w:val="00537641"/>
    <w:rsid w:val="00543636"/>
    <w:rsid w:val="00546F61"/>
    <w:rsid w:val="00546F70"/>
    <w:rsid w:val="00546F83"/>
    <w:rsid w:val="00550A49"/>
    <w:rsid w:val="0055163A"/>
    <w:rsid w:val="00554C81"/>
    <w:rsid w:val="0055531D"/>
    <w:rsid w:val="00556982"/>
    <w:rsid w:val="00560310"/>
    <w:rsid w:val="00561839"/>
    <w:rsid w:val="00563708"/>
    <w:rsid w:val="00564EB9"/>
    <w:rsid w:val="00567B63"/>
    <w:rsid w:val="0057088F"/>
    <w:rsid w:val="00571628"/>
    <w:rsid w:val="00572BCD"/>
    <w:rsid w:val="00572EAE"/>
    <w:rsid w:val="0057378D"/>
    <w:rsid w:val="005746A5"/>
    <w:rsid w:val="00575B68"/>
    <w:rsid w:val="0057600C"/>
    <w:rsid w:val="00576B69"/>
    <w:rsid w:val="00582109"/>
    <w:rsid w:val="00582D3B"/>
    <w:rsid w:val="00584370"/>
    <w:rsid w:val="005874FD"/>
    <w:rsid w:val="00587DFA"/>
    <w:rsid w:val="0059053A"/>
    <w:rsid w:val="00593102"/>
    <w:rsid w:val="00593745"/>
    <w:rsid w:val="005942B0"/>
    <w:rsid w:val="00595C4E"/>
    <w:rsid w:val="005967C7"/>
    <w:rsid w:val="005A05DA"/>
    <w:rsid w:val="005A0ECC"/>
    <w:rsid w:val="005A140F"/>
    <w:rsid w:val="005A1F33"/>
    <w:rsid w:val="005B0008"/>
    <w:rsid w:val="005B1C56"/>
    <w:rsid w:val="005B411E"/>
    <w:rsid w:val="005C2C9F"/>
    <w:rsid w:val="005C50FE"/>
    <w:rsid w:val="005D0DCE"/>
    <w:rsid w:val="005D100D"/>
    <w:rsid w:val="005D2515"/>
    <w:rsid w:val="005D59B7"/>
    <w:rsid w:val="005E2B3B"/>
    <w:rsid w:val="005E45DB"/>
    <w:rsid w:val="005E533D"/>
    <w:rsid w:val="005F053F"/>
    <w:rsid w:val="005F25A1"/>
    <w:rsid w:val="005F31E8"/>
    <w:rsid w:val="0060002A"/>
    <w:rsid w:val="0060259F"/>
    <w:rsid w:val="00602A23"/>
    <w:rsid w:val="0060571B"/>
    <w:rsid w:val="00606D11"/>
    <w:rsid w:val="00607DB3"/>
    <w:rsid w:val="006102D5"/>
    <w:rsid w:val="00610C2A"/>
    <w:rsid w:val="00610E3F"/>
    <w:rsid w:val="00610FC3"/>
    <w:rsid w:val="00611108"/>
    <w:rsid w:val="00611ABA"/>
    <w:rsid w:val="00611B9A"/>
    <w:rsid w:val="00612E2C"/>
    <w:rsid w:val="00615715"/>
    <w:rsid w:val="006167CD"/>
    <w:rsid w:val="00616B9D"/>
    <w:rsid w:val="006218AE"/>
    <w:rsid w:val="0062205F"/>
    <w:rsid w:val="0062332E"/>
    <w:rsid w:val="00625652"/>
    <w:rsid w:val="00631D0C"/>
    <w:rsid w:val="00633272"/>
    <w:rsid w:val="0063364B"/>
    <w:rsid w:val="00633A31"/>
    <w:rsid w:val="00633D90"/>
    <w:rsid w:val="0063471E"/>
    <w:rsid w:val="00634B89"/>
    <w:rsid w:val="00640147"/>
    <w:rsid w:val="006427D8"/>
    <w:rsid w:val="00642BCD"/>
    <w:rsid w:val="0064770E"/>
    <w:rsid w:val="00650770"/>
    <w:rsid w:val="00650B63"/>
    <w:rsid w:val="00653338"/>
    <w:rsid w:val="00654BCB"/>
    <w:rsid w:val="00655D03"/>
    <w:rsid w:val="00662A0F"/>
    <w:rsid w:val="00662D48"/>
    <w:rsid w:val="00664ECA"/>
    <w:rsid w:val="00665067"/>
    <w:rsid w:val="006653DA"/>
    <w:rsid w:val="006657BB"/>
    <w:rsid w:val="00674EE6"/>
    <w:rsid w:val="00676DDB"/>
    <w:rsid w:val="00677187"/>
    <w:rsid w:val="00680AD4"/>
    <w:rsid w:val="00681949"/>
    <w:rsid w:val="00682C3D"/>
    <w:rsid w:val="0068481A"/>
    <w:rsid w:val="006851A4"/>
    <w:rsid w:val="006857B6"/>
    <w:rsid w:val="00686F30"/>
    <w:rsid w:val="00694417"/>
    <w:rsid w:val="006968D9"/>
    <w:rsid w:val="0069794D"/>
    <w:rsid w:val="006A01D8"/>
    <w:rsid w:val="006A3D22"/>
    <w:rsid w:val="006A4C36"/>
    <w:rsid w:val="006A5C3F"/>
    <w:rsid w:val="006B1736"/>
    <w:rsid w:val="006B3B76"/>
    <w:rsid w:val="006B4D4C"/>
    <w:rsid w:val="006C0DA7"/>
    <w:rsid w:val="006C1EB5"/>
    <w:rsid w:val="006C4285"/>
    <w:rsid w:val="006C4B63"/>
    <w:rsid w:val="006C5808"/>
    <w:rsid w:val="006C6B53"/>
    <w:rsid w:val="006D0579"/>
    <w:rsid w:val="006D05B0"/>
    <w:rsid w:val="006D19A2"/>
    <w:rsid w:val="006D2455"/>
    <w:rsid w:val="006D281C"/>
    <w:rsid w:val="006D44E6"/>
    <w:rsid w:val="006D562D"/>
    <w:rsid w:val="006D57D5"/>
    <w:rsid w:val="006D78ED"/>
    <w:rsid w:val="006E31A6"/>
    <w:rsid w:val="006E48DE"/>
    <w:rsid w:val="006E4B02"/>
    <w:rsid w:val="006F105F"/>
    <w:rsid w:val="006F403C"/>
    <w:rsid w:val="006F4610"/>
    <w:rsid w:val="006F4870"/>
    <w:rsid w:val="006F6831"/>
    <w:rsid w:val="006F6A41"/>
    <w:rsid w:val="007009B9"/>
    <w:rsid w:val="00700BA7"/>
    <w:rsid w:val="00701CBE"/>
    <w:rsid w:val="0070214E"/>
    <w:rsid w:val="00707759"/>
    <w:rsid w:val="00707BF7"/>
    <w:rsid w:val="00711476"/>
    <w:rsid w:val="00712432"/>
    <w:rsid w:val="007138D5"/>
    <w:rsid w:val="007149C2"/>
    <w:rsid w:val="00715704"/>
    <w:rsid w:val="00717EAE"/>
    <w:rsid w:val="0072027B"/>
    <w:rsid w:val="00720C20"/>
    <w:rsid w:val="00721AE5"/>
    <w:rsid w:val="00731803"/>
    <w:rsid w:val="0073215D"/>
    <w:rsid w:val="00732169"/>
    <w:rsid w:val="0073293D"/>
    <w:rsid w:val="007360FA"/>
    <w:rsid w:val="007376B2"/>
    <w:rsid w:val="00740A1A"/>
    <w:rsid w:val="00740F4E"/>
    <w:rsid w:val="00742511"/>
    <w:rsid w:val="00742656"/>
    <w:rsid w:val="00742793"/>
    <w:rsid w:val="00743928"/>
    <w:rsid w:val="007469CC"/>
    <w:rsid w:val="00751D49"/>
    <w:rsid w:val="00752113"/>
    <w:rsid w:val="00753439"/>
    <w:rsid w:val="00761A14"/>
    <w:rsid w:val="00762345"/>
    <w:rsid w:val="007628E6"/>
    <w:rsid w:val="00762B68"/>
    <w:rsid w:val="00767A91"/>
    <w:rsid w:val="00773AB2"/>
    <w:rsid w:val="00773F86"/>
    <w:rsid w:val="007753C0"/>
    <w:rsid w:val="00781E47"/>
    <w:rsid w:val="00782231"/>
    <w:rsid w:val="007824AD"/>
    <w:rsid w:val="007840F3"/>
    <w:rsid w:val="00786569"/>
    <w:rsid w:val="00786E73"/>
    <w:rsid w:val="00790FA9"/>
    <w:rsid w:val="00794ADD"/>
    <w:rsid w:val="0079528C"/>
    <w:rsid w:val="00795C58"/>
    <w:rsid w:val="007960EF"/>
    <w:rsid w:val="007963E6"/>
    <w:rsid w:val="007976BE"/>
    <w:rsid w:val="007A0404"/>
    <w:rsid w:val="007A31D2"/>
    <w:rsid w:val="007A4032"/>
    <w:rsid w:val="007A6098"/>
    <w:rsid w:val="007A6180"/>
    <w:rsid w:val="007A64E4"/>
    <w:rsid w:val="007A7BA8"/>
    <w:rsid w:val="007B01AF"/>
    <w:rsid w:val="007B155A"/>
    <w:rsid w:val="007B2DC0"/>
    <w:rsid w:val="007B44A7"/>
    <w:rsid w:val="007B4C44"/>
    <w:rsid w:val="007B6699"/>
    <w:rsid w:val="007B7176"/>
    <w:rsid w:val="007C04F3"/>
    <w:rsid w:val="007C2459"/>
    <w:rsid w:val="007C2873"/>
    <w:rsid w:val="007C50C2"/>
    <w:rsid w:val="007D2B62"/>
    <w:rsid w:val="007D3FBE"/>
    <w:rsid w:val="007D5FE6"/>
    <w:rsid w:val="007D6735"/>
    <w:rsid w:val="007D69DE"/>
    <w:rsid w:val="007E1BA1"/>
    <w:rsid w:val="007E2D59"/>
    <w:rsid w:val="007E45C6"/>
    <w:rsid w:val="007E48DC"/>
    <w:rsid w:val="007E57A3"/>
    <w:rsid w:val="007E5845"/>
    <w:rsid w:val="007E6C55"/>
    <w:rsid w:val="007F0F3B"/>
    <w:rsid w:val="007F1FF8"/>
    <w:rsid w:val="007F2720"/>
    <w:rsid w:val="007F54A9"/>
    <w:rsid w:val="007F5F63"/>
    <w:rsid w:val="007F699A"/>
    <w:rsid w:val="00802AFC"/>
    <w:rsid w:val="00802B6C"/>
    <w:rsid w:val="00803097"/>
    <w:rsid w:val="00803BA9"/>
    <w:rsid w:val="0080429F"/>
    <w:rsid w:val="0080547C"/>
    <w:rsid w:val="008056B3"/>
    <w:rsid w:val="00806909"/>
    <w:rsid w:val="008070AF"/>
    <w:rsid w:val="008073C0"/>
    <w:rsid w:val="008078F9"/>
    <w:rsid w:val="008123FC"/>
    <w:rsid w:val="00812487"/>
    <w:rsid w:val="008138CD"/>
    <w:rsid w:val="00814548"/>
    <w:rsid w:val="00815E13"/>
    <w:rsid w:val="00816759"/>
    <w:rsid w:val="00820396"/>
    <w:rsid w:val="00821ACB"/>
    <w:rsid w:val="00821D2B"/>
    <w:rsid w:val="00822273"/>
    <w:rsid w:val="00822C32"/>
    <w:rsid w:val="00823872"/>
    <w:rsid w:val="00823F3E"/>
    <w:rsid w:val="00825CE7"/>
    <w:rsid w:val="00826753"/>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F5D"/>
    <w:rsid w:val="00860AA9"/>
    <w:rsid w:val="008621C8"/>
    <w:rsid w:val="00867251"/>
    <w:rsid w:val="00867A3C"/>
    <w:rsid w:val="00871068"/>
    <w:rsid w:val="0087178A"/>
    <w:rsid w:val="00872712"/>
    <w:rsid w:val="0087530F"/>
    <w:rsid w:val="00875FB5"/>
    <w:rsid w:val="00876C7D"/>
    <w:rsid w:val="00881786"/>
    <w:rsid w:val="0088282D"/>
    <w:rsid w:val="00883878"/>
    <w:rsid w:val="00883BD5"/>
    <w:rsid w:val="00886454"/>
    <w:rsid w:val="00887368"/>
    <w:rsid w:val="0088782E"/>
    <w:rsid w:val="008904DF"/>
    <w:rsid w:val="00890CF1"/>
    <w:rsid w:val="008911C4"/>
    <w:rsid w:val="0089184C"/>
    <w:rsid w:val="00892B97"/>
    <w:rsid w:val="00892DA3"/>
    <w:rsid w:val="008950B2"/>
    <w:rsid w:val="00895981"/>
    <w:rsid w:val="00897155"/>
    <w:rsid w:val="008A059E"/>
    <w:rsid w:val="008A0E2E"/>
    <w:rsid w:val="008A167B"/>
    <w:rsid w:val="008A53B9"/>
    <w:rsid w:val="008A76C4"/>
    <w:rsid w:val="008B2444"/>
    <w:rsid w:val="008B3B0A"/>
    <w:rsid w:val="008B430B"/>
    <w:rsid w:val="008B6F89"/>
    <w:rsid w:val="008B718E"/>
    <w:rsid w:val="008C149D"/>
    <w:rsid w:val="008C442D"/>
    <w:rsid w:val="008C559F"/>
    <w:rsid w:val="008D0AB5"/>
    <w:rsid w:val="008D3F1D"/>
    <w:rsid w:val="008D5842"/>
    <w:rsid w:val="008D5903"/>
    <w:rsid w:val="008D62CD"/>
    <w:rsid w:val="008D65CC"/>
    <w:rsid w:val="008E3846"/>
    <w:rsid w:val="008E4101"/>
    <w:rsid w:val="008E5C3C"/>
    <w:rsid w:val="008E76B4"/>
    <w:rsid w:val="008F52A0"/>
    <w:rsid w:val="008F5767"/>
    <w:rsid w:val="008F746C"/>
    <w:rsid w:val="00900505"/>
    <w:rsid w:val="00903444"/>
    <w:rsid w:val="00911CFA"/>
    <w:rsid w:val="00912508"/>
    <w:rsid w:val="00912735"/>
    <w:rsid w:val="0091365A"/>
    <w:rsid w:val="00921C06"/>
    <w:rsid w:val="0092256A"/>
    <w:rsid w:val="00924C83"/>
    <w:rsid w:val="0092669E"/>
    <w:rsid w:val="00927B2B"/>
    <w:rsid w:val="00930702"/>
    <w:rsid w:val="0093128A"/>
    <w:rsid w:val="00931448"/>
    <w:rsid w:val="009329B8"/>
    <w:rsid w:val="0093390A"/>
    <w:rsid w:val="00933B69"/>
    <w:rsid w:val="009344CA"/>
    <w:rsid w:val="00936297"/>
    <w:rsid w:val="009370BC"/>
    <w:rsid w:val="009372CC"/>
    <w:rsid w:val="00937BE5"/>
    <w:rsid w:val="00937C37"/>
    <w:rsid w:val="00937C73"/>
    <w:rsid w:val="009400CD"/>
    <w:rsid w:val="009402FF"/>
    <w:rsid w:val="009405D5"/>
    <w:rsid w:val="009406D8"/>
    <w:rsid w:val="00941340"/>
    <w:rsid w:val="00941B6F"/>
    <w:rsid w:val="00945D5C"/>
    <w:rsid w:val="00957564"/>
    <w:rsid w:val="009576A1"/>
    <w:rsid w:val="00960671"/>
    <w:rsid w:val="00961EA6"/>
    <w:rsid w:val="0096227E"/>
    <w:rsid w:val="00963C40"/>
    <w:rsid w:val="00965A09"/>
    <w:rsid w:val="00966F3E"/>
    <w:rsid w:val="00970668"/>
    <w:rsid w:val="00972530"/>
    <w:rsid w:val="00972787"/>
    <w:rsid w:val="009739C1"/>
    <w:rsid w:val="00973FD6"/>
    <w:rsid w:val="00974962"/>
    <w:rsid w:val="009764EF"/>
    <w:rsid w:val="00976633"/>
    <w:rsid w:val="009809B3"/>
    <w:rsid w:val="00980A01"/>
    <w:rsid w:val="00981424"/>
    <w:rsid w:val="009832F0"/>
    <w:rsid w:val="009835D2"/>
    <w:rsid w:val="00984336"/>
    <w:rsid w:val="00986277"/>
    <w:rsid w:val="00990853"/>
    <w:rsid w:val="009930FB"/>
    <w:rsid w:val="00993918"/>
    <w:rsid w:val="009959DE"/>
    <w:rsid w:val="009A0013"/>
    <w:rsid w:val="009A1353"/>
    <w:rsid w:val="009A4270"/>
    <w:rsid w:val="009A4C9F"/>
    <w:rsid w:val="009A4FD2"/>
    <w:rsid w:val="009B0929"/>
    <w:rsid w:val="009B1E90"/>
    <w:rsid w:val="009B43B7"/>
    <w:rsid w:val="009B44DB"/>
    <w:rsid w:val="009B58D4"/>
    <w:rsid w:val="009B5963"/>
    <w:rsid w:val="009C4413"/>
    <w:rsid w:val="009C511C"/>
    <w:rsid w:val="009C7245"/>
    <w:rsid w:val="009C73CD"/>
    <w:rsid w:val="009C7C8D"/>
    <w:rsid w:val="009D2893"/>
    <w:rsid w:val="009D721D"/>
    <w:rsid w:val="009E050C"/>
    <w:rsid w:val="009E17EB"/>
    <w:rsid w:val="009E683B"/>
    <w:rsid w:val="009F0C0D"/>
    <w:rsid w:val="009F0DF8"/>
    <w:rsid w:val="009F0FFB"/>
    <w:rsid w:val="009F17AE"/>
    <w:rsid w:val="009F1DF1"/>
    <w:rsid w:val="009F3D9F"/>
    <w:rsid w:val="009F3E7A"/>
    <w:rsid w:val="009F530D"/>
    <w:rsid w:val="009F5781"/>
    <w:rsid w:val="009F605A"/>
    <w:rsid w:val="009F656B"/>
    <w:rsid w:val="00A01AE3"/>
    <w:rsid w:val="00A0289F"/>
    <w:rsid w:val="00A045AE"/>
    <w:rsid w:val="00A05772"/>
    <w:rsid w:val="00A05B19"/>
    <w:rsid w:val="00A064C0"/>
    <w:rsid w:val="00A06DDC"/>
    <w:rsid w:val="00A13EAE"/>
    <w:rsid w:val="00A159A6"/>
    <w:rsid w:val="00A200BD"/>
    <w:rsid w:val="00A23D3B"/>
    <w:rsid w:val="00A27B0E"/>
    <w:rsid w:val="00A310D5"/>
    <w:rsid w:val="00A31285"/>
    <w:rsid w:val="00A31F99"/>
    <w:rsid w:val="00A35186"/>
    <w:rsid w:val="00A35C57"/>
    <w:rsid w:val="00A35CFC"/>
    <w:rsid w:val="00A37F24"/>
    <w:rsid w:val="00A40DE0"/>
    <w:rsid w:val="00A4455C"/>
    <w:rsid w:val="00A45940"/>
    <w:rsid w:val="00A459A3"/>
    <w:rsid w:val="00A45FED"/>
    <w:rsid w:val="00A4607E"/>
    <w:rsid w:val="00A4728A"/>
    <w:rsid w:val="00A510DE"/>
    <w:rsid w:val="00A5332D"/>
    <w:rsid w:val="00A575E0"/>
    <w:rsid w:val="00A60C3A"/>
    <w:rsid w:val="00A62A12"/>
    <w:rsid w:val="00A63818"/>
    <w:rsid w:val="00A654B7"/>
    <w:rsid w:val="00A65586"/>
    <w:rsid w:val="00A679FD"/>
    <w:rsid w:val="00A729AA"/>
    <w:rsid w:val="00A7621C"/>
    <w:rsid w:val="00A77BE0"/>
    <w:rsid w:val="00A82497"/>
    <w:rsid w:val="00A848AE"/>
    <w:rsid w:val="00A90A2F"/>
    <w:rsid w:val="00A911FE"/>
    <w:rsid w:val="00A92FC4"/>
    <w:rsid w:val="00A95CA5"/>
    <w:rsid w:val="00A97E7A"/>
    <w:rsid w:val="00AA03F8"/>
    <w:rsid w:val="00AB2591"/>
    <w:rsid w:val="00AB25BC"/>
    <w:rsid w:val="00AB3A52"/>
    <w:rsid w:val="00AB4E24"/>
    <w:rsid w:val="00AB5AE8"/>
    <w:rsid w:val="00AC3F41"/>
    <w:rsid w:val="00AC5A86"/>
    <w:rsid w:val="00AC7BEC"/>
    <w:rsid w:val="00AC7EA3"/>
    <w:rsid w:val="00AD18C0"/>
    <w:rsid w:val="00AD222A"/>
    <w:rsid w:val="00AD26BC"/>
    <w:rsid w:val="00AD6585"/>
    <w:rsid w:val="00AE072B"/>
    <w:rsid w:val="00AE0847"/>
    <w:rsid w:val="00AE4B04"/>
    <w:rsid w:val="00AE5CDB"/>
    <w:rsid w:val="00AE6589"/>
    <w:rsid w:val="00B026EB"/>
    <w:rsid w:val="00B0304B"/>
    <w:rsid w:val="00B05787"/>
    <w:rsid w:val="00B05868"/>
    <w:rsid w:val="00B07D5A"/>
    <w:rsid w:val="00B11090"/>
    <w:rsid w:val="00B125DF"/>
    <w:rsid w:val="00B16297"/>
    <w:rsid w:val="00B17787"/>
    <w:rsid w:val="00B207C6"/>
    <w:rsid w:val="00B20B5B"/>
    <w:rsid w:val="00B23747"/>
    <w:rsid w:val="00B23DA3"/>
    <w:rsid w:val="00B3289C"/>
    <w:rsid w:val="00B33F99"/>
    <w:rsid w:val="00B35B7A"/>
    <w:rsid w:val="00B35D13"/>
    <w:rsid w:val="00B3692E"/>
    <w:rsid w:val="00B457AA"/>
    <w:rsid w:val="00B45B65"/>
    <w:rsid w:val="00B519F1"/>
    <w:rsid w:val="00B52C46"/>
    <w:rsid w:val="00B52EB2"/>
    <w:rsid w:val="00B54D32"/>
    <w:rsid w:val="00B55833"/>
    <w:rsid w:val="00B56240"/>
    <w:rsid w:val="00B57186"/>
    <w:rsid w:val="00B57CB5"/>
    <w:rsid w:val="00B57F8F"/>
    <w:rsid w:val="00B64CD2"/>
    <w:rsid w:val="00B76344"/>
    <w:rsid w:val="00B7656C"/>
    <w:rsid w:val="00B7754D"/>
    <w:rsid w:val="00B81FDA"/>
    <w:rsid w:val="00B87453"/>
    <w:rsid w:val="00B90A50"/>
    <w:rsid w:val="00B9377C"/>
    <w:rsid w:val="00B96DC9"/>
    <w:rsid w:val="00BA39A7"/>
    <w:rsid w:val="00BB17C6"/>
    <w:rsid w:val="00BB1984"/>
    <w:rsid w:val="00BB2B7F"/>
    <w:rsid w:val="00BB4E2E"/>
    <w:rsid w:val="00BB50C4"/>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284"/>
    <w:rsid w:val="00BE1447"/>
    <w:rsid w:val="00BE1AA9"/>
    <w:rsid w:val="00BE2D32"/>
    <w:rsid w:val="00BE3C75"/>
    <w:rsid w:val="00BE3DC7"/>
    <w:rsid w:val="00BE46EC"/>
    <w:rsid w:val="00BE4C32"/>
    <w:rsid w:val="00BF0EF1"/>
    <w:rsid w:val="00BF3CF6"/>
    <w:rsid w:val="00BF770C"/>
    <w:rsid w:val="00C01ACC"/>
    <w:rsid w:val="00C01BCA"/>
    <w:rsid w:val="00C026E4"/>
    <w:rsid w:val="00C03944"/>
    <w:rsid w:val="00C04C77"/>
    <w:rsid w:val="00C07EB1"/>
    <w:rsid w:val="00C100F5"/>
    <w:rsid w:val="00C11707"/>
    <w:rsid w:val="00C12874"/>
    <w:rsid w:val="00C147E3"/>
    <w:rsid w:val="00C16897"/>
    <w:rsid w:val="00C1748B"/>
    <w:rsid w:val="00C1752A"/>
    <w:rsid w:val="00C2050C"/>
    <w:rsid w:val="00C232AA"/>
    <w:rsid w:val="00C31FBE"/>
    <w:rsid w:val="00C40F8A"/>
    <w:rsid w:val="00C42355"/>
    <w:rsid w:val="00C428B8"/>
    <w:rsid w:val="00C45ED1"/>
    <w:rsid w:val="00C47906"/>
    <w:rsid w:val="00C5105D"/>
    <w:rsid w:val="00C5627F"/>
    <w:rsid w:val="00C56B19"/>
    <w:rsid w:val="00C62C00"/>
    <w:rsid w:val="00C634F2"/>
    <w:rsid w:val="00C6777A"/>
    <w:rsid w:val="00C71EE7"/>
    <w:rsid w:val="00C728F2"/>
    <w:rsid w:val="00C73108"/>
    <w:rsid w:val="00C75192"/>
    <w:rsid w:val="00C76227"/>
    <w:rsid w:val="00C7657F"/>
    <w:rsid w:val="00C818C7"/>
    <w:rsid w:val="00C8290A"/>
    <w:rsid w:val="00C846B2"/>
    <w:rsid w:val="00C87BA4"/>
    <w:rsid w:val="00C90208"/>
    <w:rsid w:val="00C90605"/>
    <w:rsid w:val="00C9100A"/>
    <w:rsid w:val="00C91C40"/>
    <w:rsid w:val="00C92866"/>
    <w:rsid w:val="00C93416"/>
    <w:rsid w:val="00C94BC4"/>
    <w:rsid w:val="00C94E73"/>
    <w:rsid w:val="00C96698"/>
    <w:rsid w:val="00C97509"/>
    <w:rsid w:val="00CA2DAA"/>
    <w:rsid w:val="00CB14F1"/>
    <w:rsid w:val="00CB27CC"/>
    <w:rsid w:val="00CC0664"/>
    <w:rsid w:val="00CC73D0"/>
    <w:rsid w:val="00CD04E7"/>
    <w:rsid w:val="00CD2A41"/>
    <w:rsid w:val="00CD31D5"/>
    <w:rsid w:val="00CE22B2"/>
    <w:rsid w:val="00CE5CB7"/>
    <w:rsid w:val="00CE5FF1"/>
    <w:rsid w:val="00CE6EDA"/>
    <w:rsid w:val="00CE6F3D"/>
    <w:rsid w:val="00CF12DF"/>
    <w:rsid w:val="00CF18DB"/>
    <w:rsid w:val="00CF1D76"/>
    <w:rsid w:val="00CF1E3F"/>
    <w:rsid w:val="00CF2ECF"/>
    <w:rsid w:val="00CF3ABE"/>
    <w:rsid w:val="00CF4039"/>
    <w:rsid w:val="00CF5029"/>
    <w:rsid w:val="00CF5B27"/>
    <w:rsid w:val="00D0041F"/>
    <w:rsid w:val="00D004DA"/>
    <w:rsid w:val="00D02605"/>
    <w:rsid w:val="00D03C48"/>
    <w:rsid w:val="00D043AF"/>
    <w:rsid w:val="00D06012"/>
    <w:rsid w:val="00D11059"/>
    <w:rsid w:val="00D13584"/>
    <w:rsid w:val="00D13CD8"/>
    <w:rsid w:val="00D14B83"/>
    <w:rsid w:val="00D15D3A"/>
    <w:rsid w:val="00D17DA5"/>
    <w:rsid w:val="00D21001"/>
    <w:rsid w:val="00D22695"/>
    <w:rsid w:val="00D22A46"/>
    <w:rsid w:val="00D23EF7"/>
    <w:rsid w:val="00D241E5"/>
    <w:rsid w:val="00D2452A"/>
    <w:rsid w:val="00D25080"/>
    <w:rsid w:val="00D26317"/>
    <w:rsid w:val="00D26A05"/>
    <w:rsid w:val="00D278AC"/>
    <w:rsid w:val="00D340A7"/>
    <w:rsid w:val="00D361ED"/>
    <w:rsid w:val="00D3735F"/>
    <w:rsid w:val="00D41EB1"/>
    <w:rsid w:val="00D42734"/>
    <w:rsid w:val="00D43251"/>
    <w:rsid w:val="00D46078"/>
    <w:rsid w:val="00D47FDF"/>
    <w:rsid w:val="00D518E0"/>
    <w:rsid w:val="00D52005"/>
    <w:rsid w:val="00D53D09"/>
    <w:rsid w:val="00D653F8"/>
    <w:rsid w:val="00D65DAD"/>
    <w:rsid w:val="00D663E0"/>
    <w:rsid w:val="00D6642D"/>
    <w:rsid w:val="00D7493B"/>
    <w:rsid w:val="00D74EF3"/>
    <w:rsid w:val="00D75A65"/>
    <w:rsid w:val="00D761BB"/>
    <w:rsid w:val="00D77C5A"/>
    <w:rsid w:val="00D804C5"/>
    <w:rsid w:val="00D8214A"/>
    <w:rsid w:val="00D86621"/>
    <w:rsid w:val="00D87938"/>
    <w:rsid w:val="00D942E1"/>
    <w:rsid w:val="00D945F9"/>
    <w:rsid w:val="00D979BD"/>
    <w:rsid w:val="00DA0984"/>
    <w:rsid w:val="00DA1DA7"/>
    <w:rsid w:val="00DA50BF"/>
    <w:rsid w:val="00DA52B5"/>
    <w:rsid w:val="00DB14EB"/>
    <w:rsid w:val="00DB51F2"/>
    <w:rsid w:val="00DB758B"/>
    <w:rsid w:val="00DC0499"/>
    <w:rsid w:val="00DC2057"/>
    <w:rsid w:val="00DC387C"/>
    <w:rsid w:val="00DC5577"/>
    <w:rsid w:val="00DD12C1"/>
    <w:rsid w:val="00DD20DC"/>
    <w:rsid w:val="00DD5196"/>
    <w:rsid w:val="00DD57C6"/>
    <w:rsid w:val="00DD5F2C"/>
    <w:rsid w:val="00DE2CB4"/>
    <w:rsid w:val="00DE35D5"/>
    <w:rsid w:val="00DE4E3F"/>
    <w:rsid w:val="00DE6165"/>
    <w:rsid w:val="00DE706D"/>
    <w:rsid w:val="00DF2193"/>
    <w:rsid w:val="00DF265D"/>
    <w:rsid w:val="00DF295A"/>
    <w:rsid w:val="00DF3D8C"/>
    <w:rsid w:val="00E00F3C"/>
    <w:rsid w:val="00E01BB3"/>
    <w:rsid w:val="00E039A7"/>
    <w:rsid w:val="00E07D22"/>
    <w:rsid w:val="00E10E9D"/>
    <w:rsid w:val="00E12687"/>
    <w:rsid w:val="00E154EF"/>
    <w:rsid w:val="00E172B8"/>
    <w:rsid w:val="00E1788A"/>
    <w:rsid w:val="00E20B5E"/>
    <w:rsid w:val="00E20F93"/>
    <w:rsid w:val="00E210D5"/>
    <w:rsid w:val="00E227AA"/>
    <w:rsid w:val="00E22ACD"/>
    <w:rsid w:val="00E24546"/>
    <w:rsid w:val="00E247AC"/>
    <w:rsid w:val="00E263F2"/>
    <w:rsid w:val="00E27453"/>
    <w:rsid w:val="00E27591"/>
    <w:rsid w:val="00E30B9D"/>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5C9A"/>
    <w:rsid w:val="00E77F5A"/>
    <w:rsid w:val="00E8471C"/>
    <w:rsid w:val="00E84A00"/>
    <w:rsid w:val="00E863AB"/>
    <w:rsid w:val="00E90C81"/>
    <w:rsid w:val="00E936F4"/>
    <w:rsid w:val="00E959C9"/>
    <w:rsid w:val="00E95F48"/>
    <w:rsid w:val="00E9641E"/>
    <w:rsid w:val="00E97855"/>
    <w:rsid w:val="00E97999"/>
    <w:rsid w:val="00E97BBD"/>
    <w:rsid w:val="00EA171B"/>
    <w:rsid w:val="00EA3331"/>
    <w:rsid w:val="00EA569A"/>
    <w:rsid w:val="00EA66B0"/>
    <w:rsid w:val="00EA71E3"/>
    <w:rsid w:val="00EB5D39"/>
    <w:rsid w:val="00EB5E2C"/>
    <w:rsid w:val="00EB5FFC"/>
    <w:rsid w:val="00EB671C"/>
    <w:rsid w:val="00EB6935"/>
    <w:rsid w:val="00EB778A"/>
    <w:rsid w:val="00EC47F5"/>
    <w:rsid w:val="00EC4A87"/>
    <w:rsid w:val="00EC64D4"/>
    <w:rsid w:val="00EC6A2A"/>
    <w:rsid w:val="00EC6A31"/>
    <w:rsid w:val="00EC7868"/>
    <w:rsid w:val="00ED0856"/>
    <w:rsid w:val="00ED0D30"/>
    <w:rsid w:val="00ED633B"/>
    <w:rsid w:val="00EE03E1"/>
    <w:rsid w:val="00EE1A3E"/>
    <w:rsid w:val="00EE1F04"/>
    <w:rsid w:val="00EE495F"/>
    <w:rsid w:val="00EE4E47"/>
    <w:rsid w:val="00EE6700"/>
    <w:rsid w:val="00EE7787"/>
    <w:rsid w:val="00EF0C58"/>
    <w:rsid w:val="00EF1C33"/>
    <w:rsid w:val="00EF216B"/>
    <w:rsid w:val="00EF4EF3"/>
    <w:rsid w:val="00EF5C8C"/>
    <w:rsid w:val="00EF5EFE"/>
    <w:rsid w:val="00EF6E66"/>
    <w:rsid w:val="00EF6FB6"/>
    <w:rsid w:val="00EF7041"/>
    <w:rsid w:val="00EF74FD"/>
    <w:rsid w:val="00F010A2"/>
    <w:rsid w:val="00F02F1C"/>
    <w:rsid w:val="00F03E4D"/>
    <w:rsid w:val="00F04D19"/>
    <w:rsid w:val="00F04EF3"/>
    <w:rsid w:val="00F05A8D"/>
    <w:rsid w:val="00F07591"/>
    <w:rsid w:val="00F1031C"/>
    <w:rsid w:val="00F10D27"/>
    <w:rsid w:val="00F13E0B"/>
    <w:rsid w:val="00F14733"/>
    <w:rsid w:val="00F15040"/>
    <w:rsid w:val="00F15294"/>
    <w:rsid w:val="00F20B66"/>
    <w:rsid w:val="00F22220"/>
    <w:rsid w:val="00F2244C"/>
    <w:rsid w:val="00F22E3A"/>
    <w:rsid w:val="00F2662B"/>
    <w:rsid w:val="00F26BE1"/>
    <w:rsid w:val="00F32684"/>
    <w:rsid w:val="00F328C7"/>
    <w:rsid w:val="00F32BF5"/>
    <w:rsid w:val="00F33935"/>
    <w:rsid w:val="00F34D2E"/>
    <w:rsid w:val="00F34E66"/>
    <w:rsid w:val="00F34FBB"/>
    <w:rsid w:val="00F35546"/>
    <w:rsid w:val="00F37AB4"/>
    <w:rsid w:val="00F403E8"/>
    <w:rsid w:val="00F40695"/>
    <w:rsid w:val="00F41526"/>
    <w:rsid w:val="00F42687"/>
    <w:rsid w:val="00F45090"/>
    <w:rsid w:val="00F463BE"/>
    <w:rsid w:val="00F475E5"/>
    <w:rsid w:val="00F54111"/>
    <w:rsid w:val="00F548D0"/>
    <w:rsid w:val="00F55166"/>
    <w:rsid w:val="00F55347"/>
    <w:rsid w:val="00F56EA2"/>
    <w:rsid w:val="00F60AE0"/>
    <w:rsid w:val="00F614AD"/>
    <w:rsid w:val="00F616CA"/>
    <w:rsid w:val="00F61954"/>
    <w:rsid w:val="00F6577A"/>
    <w:rsid w:val="00F6660A"/>
    <w:rsid w:val="00F70428"/>
    <w:rsid w:val="00F707C4"/>
    <w:rsid w:val="00F7093F"/>
    <w:rsid w:val="00F70A9E"/>
    <w:rsid w:val="00F71525"/>
    <w:rsid w:val="00F715C8"/>
    <w:rsid w:val="00F75E16"/>
    <w:rsid w:val="00F76A64"/>
    <w:rsid w:val="00F77444"/>
    <w:rsid w:val="00F77818"/>
    <w:rsid w:val="00F82A61"/>
    <w:rsid w:val="00F83601"/>
    <w:rsid w:val="00F838AA"/>
    <w:rsid w:val="00F85BC7"/>
    <w:rsid w:val="00F8638C"/>
    <w:rsid w:val="00F876EF"/>
    <w:rsid w:val="00F877E0"/>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C1D"/>
    <w:rsid w:val="00FC4E84"/>
    <w:rsid w:val="00FD2806"/>
    <w:rsid w:val="00FD36DF"/>
    <w:rsid w:val="00FD39A4"/>
    <w:rsid w:val="00FE07AB"/>
    <w:rsid w:val="00FE4924"/>
    <w:rsid w:val="00FF1AD2"/>
    <w:rsid w:val="00FF3526"/>
    <w:rsid w:val="00FF45C4"/>
    <w:rsid w:val="00FF5561"/>
    <w:rsid w:val="00FF67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8F9"/>
    <w:pPr>
      <w:spacing w:after="0" w:line="240" w:lineRule="auto"/>
    </w:pPr>
    <w:rPr>
      <w:rFonts w:ascii="Rockwell" w:eastAsia="Times New Roman" w:hAnsi="Rockwell" w:cs="Times New Roman"/>
      <w:szCs w:val="24"/>
    </w:rPr>
  </w:style>
  <w:style w:type="paragraph" w:styleId="Heading1">
    <w:name w:val="heading 1"/>
    <w:basedOn w:val="Normal"/>
    <w:next w:val="Normal"/>
    <w:link w:val="Heading1Char"/>
    <w:uiPriority w:val="9"/>
    <w:qFormat/>
    <w:rsid w:val="00B64CD2"/>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4162AB"/>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uiPriority w:val="9"/>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sz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ind w:left="550"/>
    </w:pPr>
    <w:rPr>
      <w:rFonts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sz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paragraph" w:styleId="FootnoteText">
    <w:name w:val="footnote text"/>
    <w:basedOn w:val="Normal"/>
    <w:link w:val="FootnoteTextChar"/>
    <w:uiPriority w:val="99"/>
    <w:unhideWhenUsed/>
    <w:rsid w:val="009B58D4"/>
    <w:rPr>
      <w:sz w:val="20"/>
      <w:szCs w:val="20"/>
    </w:rPr>
  </w:style>
  <w:style w:type="character" w:customStyle="1" w:styleId="FootnoteTextChar">
    <w:name w:val="Footnote Text Char"/>
    <w:basedOn w:val="DefaultParagraphFont"/>
    <w:link w:val="FootnoteText"/>
    <w:uiPriority w:val="99"/>
    <w:rsid w:val="009B58D4"/>
    <w:rPr>
      <w:rFonts w:ascii="Rockwell" w:eastAsia="Times New Roman" w:hAnsi="Rockwell" w:cs="Times New Roman"/>
      <w:sz w:val="20"/>
      <w:szCs w:val="20"/>
    </w:rPr>
  </w:style>
  <w:style w:type="character" w:styleId="FootnoteReference">
    <w:name w:val="footnote reference"/>
    <w:basedOn w:val="DefaultParagraphFont"/>
    <w:uiPriority w:val="99"/>
    <w:semiHidden/>
    <w:unhideWhenUsed/>
    <w:rsid w:val="009B58D4"/>
    <w:rPr>
      <w:vertAlign w:val="superscript"/>
    </w:rPr>
  </w:style>
  <w:style w:type="character" w:customStyle="1" w:styleId="ListParagraphChar">
    <w:name w:val="List Paragraph Char"/>
    <w:basedOn w:val="DefaultParagraphFont"/>
    <w:link w:val="ListParagraph"/>
    <w:uiPriority w:val="1"/>
    <w:locked/>
    <w:rsid w:val="00DA1DA7"/>
    <w:rPr>
      <w:rFonts w:ascii="Rockwell" w:eastAsia="Times New Roman" w:hAnsi="Rockwel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78141572">
      <w:bodyDiv w:val="1"/>
      <w:marLeft w:val="0"/>
      <w:marRight w:val="0"/>
      <w:marTop w:val="0"/>
      <w:marBottom w:val="0"/>
      <w:divBdr>
        <w:top w:val="none" w:sz="0" w:space="0" w:color="auto"/>
        <w:left w:val="none" w:sz="0" w:space="0" w:color="auto"/>
        <w:bottom w:val="none" w:sz="0" w:space="0" w:color="auto"/>
        <w:right w:val="none" w:sz="0" w:space="0" w:color="auto"/>
      </w:divBdr>
    </w:div>
    <w:div w:id="95904790">
      <w:bodyDiv w:val="1"/>
      <w:marLeft w:val="0"/>
      <w:marRight w:val="0"/>
      <w:marTop w:val="0"/>
      <w:marBottom w:val="0"/>
      <w:divBdr>
        <w:top w:val="none" w:sz="0" w:space="0" w:color="auto"/>
        <w:left w:val="none" w:sz="0" w:space="0" w:color="auto"/>
        <w:bottom w:val="none" w:sz="0" w:space="0" w:color="auto"/>
        <w:right w:val="none" w:sz="0" w:space="0" w:color="auto"/>
      </w:divBdr>
      <w:divsChild>
        <w:div w:id="1943880388">
          <w:marLeft w:val="0"/>
          <w:marRight w:val="0"/>
          <w:marTop w:val="0"/>
          <w:marBottom w:val="0"/>
          <w:divBdr>
            <w:top w:val="none" w:sz="0" w:space="0" w:color="auto"/>
            <w:left w:val="none" w:sz="0" w:space="0" w:color="auto"/>
            <w:bottom w:val="none" w:sz="0" w:space="0" w:color="auto"/>
            <w:right w:val="none" w:sz="0" w:space="0" w:color="auto"/>
          </w:divBdr>
          <w:divsChild>
            <w:div w:id="720593866">
              <w:marLeft w:val="0"/>
              <w:marRight w:val="0"/>
              <w:marTop w:val="0"/>
              <w:marBottom w:val="0"/>
              <w:divBdr>
                <w:top w:val="none" w:sz="0" w:space="0" w:color="auto"/>
                <w:left w:val="none" w:sz="0" w:space="0" w:color="auto"/>
                <w:bottom w:val="none" w:sz="0" w:space="0" w:color="auto"/>
                <w:right w:val="none" w:sz="0" w:space="0" w:color="auto"/>
              </w:divBdr>
              <w:divsChild>
                <w:div w:id="463699581">
                  <w:marLeft w:val="0"/>
                  <w:marRight w:val="0"/>
                  <w:marTop w:val="0"/>
                  <w:marBottom w:val="0"/>
                  <w:divBdr>
                    <w:top w:val="none" w:sz="0" w:space="0" w:color="auto"/>
                    <w:left w:val="none" w:sz="0" w:space="0" w:color="auto"/>
                    <w:bottom w:val="none" w:sz="0" w:space="0" w:color="auto"/>
                    <w:right w:val="none" w:sz="0" w:space="0" w:color="auto"/>
                  </w:divBdr>
                  <w:divsChild>
                    <w:div w:id="9911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5273">
      <w:bodyDiv w:val="1"/>
      <w:marLeft w:val="0"/>
      <w:marRight w:val="0"/>
      <w:marTop w:val="0"/>
      <w:marBottom w:val="0"/>
      <w:divBdr>
        <w:top w:val="none" w:sz="0" w:space="0" w:color="auto"/>
        <w:left w:val="none" w:sz="0" w:space="0" w:color="auto"/>
        <w:bottom w:val="none" w:sz="0" w:space="0" w:color="auto"/>
        <w:right w:val="none" w:sz="0" w:space="0" w:color="auto"/>
      </w:divBdr>
    </w:div>
    <w:div w:id="120005411">
      <w:bodyDiv w:val="1"/>
      <w:marLeft w:val="0"/>
      <w:marRight w:val="0"/>
      <w:marTop w:val="0"/>
      <w:marBottom w:val="0"/>
      <w:divBdr>
        <w:top w:val="none" w:sz="0" w:space="0" w:color="auto"/>
        <w:left w:val="none" w:sz="0" w:space="0" w:color="auto"/>
        <w:bottom w:val="none" w:sz="0" w:space="0" w:color="auto"/>
        <w:right w:val="none" w:sz="0" w:space="0" w:color="auto"/>
      </w:divBdr>
      <w:divsChild>
        <w:div w:id="1853832609">
          <w:marLeft w:val="0"/>
          <w:marRight w:val="0"/>
          <w:marTop w:val="0"/>
          <w:marBottom w:val="0"/>
          <w:divBdr>
            <w:top w:val="none" w:sz="0" w:space="0" w:color="auto"/>
            <w:left w:val="none" w:sz="0" w:space="0" w:color="auto"/>
            <w:bottom w:val="none" w:sz="0" w:space="0" w:color="auto"/>
            <w:right w:val="none" w:sz="0" w:space="0" w:color="auto"/>
          </w:divBdr>
          <w:divsChild>
            <w:div w:id="1872572055">
              <w:marLeft w:val="0"/>
              <w:marRight w:val="0"/>
              <w:marTop w:val="0"/>
              <w:marBottom w:val="0"/>
              <w:divBdr>
                <w:top w:val="none" w:sz="0" w:space="0" w:color="auto"/>
                <w:left w:val="none" w:sz="0" w:space="0" w:color="auto"/>
                <w:bottom w:val="none" w:sz="0" w:space="0" w:color="auto"/>
                <w:right w:val="none" w:sz="0" w:space="0" w:color="auto"/>
              </w:divBdr>
              <w:divsChild>
                <w:div w:id="703940322">
                  <w:marLeft w:val="0"/>
                  <w:marRight w:val="0"/>
                  <w:marTop w:val="0"/>
                  <w:marBottom w:val="0"/>
                  <w:divBdr>
                    <w:top w:val="none" w:sz="0" w:space="0" w:color="auto"/>
                    <w:left w:val="none" w:sz="0" w:space="0" w:color="auto"/>
                    <w:bottom w:val="none" w:sz="0" w:space="0" w:color="auto"/>
                    <w:right w:val="none" w:sz="0" w:space="0" w:color="auto"/>
                  </w:divBdr>
                </w:div>
              </w:divsChild>
            </w:div>
            <w:div w:id="524949129">
              <w:marLeft w:val="0"/>
              <w:marRight w:val="0"/>
              <w:marTop w:val="0"/>
              <w:marBottom w:val="0"/>
              <w:divBdr>
                <w:top w:val="none" w:sz="0" w:space="0" w:color="auto"/>
                <w:left w:val="none" w:sz="0" w:space="0" w:color="auto"/>
                <w:bottom w:val="none" w:sz="0" w:space="0" w:color="auto"/>
                <w:right w:val="none" w:sz="0" w:space="0" w:color="auto"/>
              </w:divBdr>
              <w:divsChild>
                <w:div w:id="2004164904">
                  <w:marLeft w:val="0"/>
                  <w:marRight w:val="0"/>
                  <w:marTop w:val="0"/>
                  <w:marBottom w:val="0"/>
                  <w:divBdr>
                    <w:top w:val="none" w:sz="0" w:space="0" w:color="auto"/>
                    <w:left w:val="none" w:sz="0" w:space="0" w:color="auto"/>
                    <w:bottom w:val="none" w:sz="0" w:space="0" w:color="auto"/>
                    <w:right w:val="none" w:sz="0" w:space="0" w:color="auto"/>
                  </w:divBdr>
                </w:div>
              </w:divsChild>
            </w:div>
            <w:div w:id="609122163">
              <w:marLeft w:val="0"/>
              <w:marRight w:val="0"/>
              <w:marTop w:val="0"/>
              <w:marBottom w:val="0"/>
              <w:divBdr>
                <w:top w:val="none" w:sz="0" w:space="0" w:color="auto"/>
                <w:left w:val="none" w:sz="0" w:space="0" w:color="auto"/>
                <w:bottom w:val="none" w:sz="0" w:space="0" w:color="auto"/>
                <w:right w:val="none" w:sz="0" w:space="0" w:color="auto"/>
              </w:divBdr>
              <w:divsChild>
                <w:div w:id="458956599">
                  <w:marLeft w:val="0"/>
                  <w:marRight w:val="0"/>
                  <w:marTop w:val="0"/>
                  <w:marBottom w:val="0"/>
                  <w:divBdr>
                    <w:top w:val="none" w:sz="0" w:space="0" w:color="auto"/>
                    <w:left w:val="none" w:sz="0" w:space="0" w:color="auto"/>
                    <w:bottom w:val="none" w:sz="0" w:space="0" w:color="auto"/>
                    <w:right w:val="none" w:sz="0" w:space="0" w:color="auto"/>
                  </w:divBdr>
                </w:div>
              </w:divsChild>
            </w:div>
            <w:div w:id="496922174">
              <w:marLeft w:val="0"/>
              <w:marRight w:val="0"/>
              <w:marTop w:val="0"/>
              <w:marBottom w:val="0"/>
              <w:divBdr>
                <w:top w:val="none" w:sz="0" w:space="0" w:color="auto"/>
                <w:left w:val="none" w:sz="0" w:space="0" w:color="auto"/>
                <w:bottom w:val="none" w:sz="0" w:space="0" w:color="auto"/>
                <w:right w:val="none" w:sz="0" w:space="0" w:color="auto"/>
              </w:divBdr>
              <w:divsChild>
                <w:div w:id="5385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4960">
          <w:marLeft w:val="0"/>
          <w:marRight w:val="0"/>
          <w:marTop w:val="0"/>
          <w:marBottom w:val="0"/>
          <w:divBdr>
            <w:top w:val="none" w:sz="0" w:space="0" w:color="auto"/>
            <w:left w:val="none" w:sz="0" w:space="0" w:color="auto"/>
            <w:bottom w:val="none" w:sz="0" w:space="0" w:color="auto"/>
            <w:right w:val="none" w:sz="0" w:space="0" w:color="auto"/>
          </w:divBdr>
          <w:divsChild>
            <w:div w:id="513960310">
              <w:marLeft w:val="0"/>
              <w:marRight w:val="0"/>
              <w:marTop w:val="0"/>
              <w:marBottom w:val="0"/>
              <w:divBdr>
                <w:top w:val="none" w:sz="0" w:space="0" w:color="auto"/>
                <w:left w:val="none" w:sz="0" w:space="0" w:color="auto"/>
                <w:bottom w:val="none" w:sz="0" w:space="0" w:color="auto"/>
                <w:right w:val="none" w:sz="0" w:space="0" w:color="auto"/>
              </w:divBdr>
              <w:divsChild>
                <w:div w:id="1929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8664">
      <w:bodyDiv w:val="1"/>
      <w:marLeft w:val="0"/>
      <w:marRight w:val="0"/>
      <w:marTop w:val="0"/>
      <w:marBottom w:val="0"/>
      <w:divBdr>
        <w:top w:val="none" w:sz="0" w:space="0" w:color="auto"/>
        <w:left w:val="none" w:sz="0" w:space="0" w:color="auto"/>
        <w:bottom w:val="none" w:sz="0" w:space="0" w:color="auto"/>
        <w:right w:val="none" w:sz="0" w:space="0" w:color="auto"/>
      </w:divBdr>
      <w:divsChild>
        <w:div w:id="596450843">
          <w:marLeft w:val="0"/>
          <w:marRight w:val="0"/>
          <w:marTop w:val="0"/>
          <w:marBottom w:val="0"/>
          <w:divBdr>
            <w:top w:val="none" w:sz="0" w:space="0" w:color="auto"/>
            <w:left w:val="none" w:sz="0" w:space="0" w:color="auto"/>
            <w:bottom w:val="none" w:sz="0" w:space="0" w:color="auto"/>
            <w:right w:val="none" w:sz="0" w:space="0" w:color="auto"/>
          </w:divBdr>
          <w:divsChild>
            <w:div w:id="2065247791">
              <w:marLeft w:val="0"/>
              <w:marRight w:val="0"/>
              <w:marTop w:val="0"/>
              <w:marBottom w:val="0"/>
              <w:divBdr>
                <w:top w:val="none" w:sz="0" w:space="0" w:color="auto"/>
                <w:left w:val="none" w:sz="0" w:space="0" w:color="auto"/>
                <w:bottom w:val="none" w:sz="0" w:space="0" w:color="auto"/>
                <w:right w:val="none" w:sz="0" w:space="0" w:color="auto"/>
              </w:divBdr>
              <w:divsChild>
                <w:div w:id="1828931889">
                  <w:marLeft w:val="0"/>
                  <w:marRight w:val="0"/>
                  <w:marTop w:val="0"/>
                  <w:marBottom w:val="0"/>
                  <w:divBdr>
                    <w:top w:val="none" w:sz="0" w:space="0" w:color="auto"/>
                    <w:left w:val="none" w:sz="0" w:space="0" w:color="auto"/>
                    <w:bottom w:val="none" w:sz="0" w:space="0" w:color="auto"/>
                    <w:right w:val="none" w:sz="0" w:space="0" w:color="auto"/>
                  </w:divBdr>
                </w:div>
              </w:divsChild>
            </w:div>
            <w:div w:id="522324380">
              <w:marLeft w:val="0"/>
              <w:marRight w:val="0"/>
              <w:marTop w:val="0"/>
              <w:marBottom w:val="0"/>
              <w:divBdr>
                <w:top w:val="none" w:sz="0" w:space="0" w:color="auto"/>
                <w:left w:val="none" w:sz="0" w:space="0" w:color="auto"/>
                <w:bottom w:val="none" w:sz="0" w:space="0" w:color="auto"/>
                <w:right w:val="none" w:sz="0" w:space="0" w:color="auto"/>
              </w:divBdr>
              <w:divsChild>
                <w:div w:id="1638104043">
                  <w:marLeft w:val="0"/>
                  <w:marRight w:val="0"/>
                  <w:marTop w:val="0"/>
                  <w:marBottom w:val="0"/>
                  <w:divBdr>
                    <w:top w:val="none" w:sz="0" w:space="0" w:color="auto"/>
                    <w:left w:val="none" w:sz="0" w:space="0" w:color="auto"/>
                    <w:bottom w:val="none" w:sz="0" w:space="0" w:color="auto"/>
                    <w:right w:val="none" w:sz="0" w:space="0" w:color="auto"/>
                  </w:divBdr>
                </w:div>
              </w:divsChild>
            </w:div>
            <w:div w:id="1970161013">
              <w:marLeft w:val="0"/>
              <w:marRight w:val="0"/>
              <w:marTop w:val="0"/>
              <w:marBottom w:val="0"/>
              <w:divBdr>
                <w:top w:val="none" w:sz="0" w:space="0" w:color="auto"/>
                <w:left w:val="none" w:sz="0" w:space="0" w:color="auto"/>
                <w:bottom w:val="none" w:sz="0" w:space="0" w:color="auto"/>
                <w:right w:val="none" w:sz="0" w:space="0" w:color="auto"/>
              </w:divBdr>
              <w:divsChild>
                <w:div w:id="814684778">
                  <w:marLeft w:val="0"/>
                  <w:marRight w:val="0"/>
                  <w:marTop w:val="0"/>
                  <w:marBottom w:val="0"/>
                  <w:divBdr>
                    <w:top w:val="none" w:sz="0" w:space="0" w:color="auto"/>
                    <w:left w:val="none" w:sz="0" w:space="0" w:color="auto"/>
                    <w:bottom w:val="none" w:sz="0" w:space="0" w:color="auto"/>
                    <w:right w:val="none" w:sz="0" w:space="0" w:color="auto"/>
                  </w:divBdr>
                </w:div>
              </w:divsChild>
            </w:div>
            <w:div w:id="1670789685">
              <w:marLeft w:val="0"/>
              <w:marRight w:val="0"/>
              <w:marTop w:val="0"/>
              <w:marBottom w:val="0"/>
              <w:divBdr>
                <w:top w:val="none" w:sz="0" w:space="0" w:color="auto"/>
                <w:left w:val="none" w:sz="0" w:space="0" w:color="auto"/>
                <w:bottom w:val="none" w:sz="0" w:space="0" w:color="auto"/>
                <w:right w:val="none" w:sz="0" w:space="0" w:color="auto"/>
              </w:divBdr>
              <w:divsChild>
                <w:div w:id="8960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1803">
          <w:marLeft w:val="0"/>
          <w:marRight w:val="0"/>
          <w:marTop w:val="0"/>
          <w:marBottom w:val="0"/>
          <w:divBdr>
            <w:top w:val="none" w:sz="0" w:space="0" w:color="auto"/>
            <w:left w:val="none" w:sz="0" w:space="0" w:color="auto"/>
            <w:bottom w:val="none" w:sz="0" w:space="0" w:color="auto"/>
            <w:right w:val="none" w:sz="0" w:space="0" w:color="auto"/>
          </w:divBdr>
          <w:divsChild>
            <w:div w:id="258367064">
              <w:marLeft w:val="0"/>
              <w:marRight w:val="0"/>
              <w:marTop w:val="0"/>
              <w:marBottom w:val="0"/>
              <w:divBdr>
                <w:top w:val="none" w:sz="0" w:space="0" w:color="auto"/>
                <w:left w:val="none" w:sz="0" w:space="0" w:color="auto"/>
                <w:bottom w:val="none" w:sz="0" w:space="0" w:color="auto"/>
                <w:right w:val="none" w:sz="0" w:space="0" w:color="auto"/>
              </w:divBdr>
              <w:divsChild>
                <w:div w:id="19925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8225">
      <w:bodyDiv w:val="1"/>
      <w:marLeft w:val="0"/>
      <w:marRight w:val="0"/>
      <w:marTop w:val="0"/>
      <w:marBottom w:val="0"/>
      <w:divBdr>
        <w:top w:val="none" w:sz="0" w:space="0" w:color="auto"/>
        <w:left w:val="none" w:sz="0" w:space="0" w:color="auto"/>
        <w:bottom w:val="none" w:sz="0" w:space="0" w:color="auto"/>
        <w:right w:val="none" w:sz="0" w:space="0" w:color="auto"/>
      </w:divBdr>
      <w:divsChild>
        <w:div w:id="83721462">
          <w:marLeft w:val="0"/>
          <w:marRight w:val="0"/>
          <w:marTop w:val="0"/>
          <w:marBottom w:val="0"/>
          <w:divBdr>
            <w:top w:val="none" w:sz="0" w:space="0" w:color="auto"/>
            <w:left w:val="none" w:sz="0" w:space="0" w:color="auto"/>
            <w:bottom w:val="none" w:sz="0" w:space="0" w:color="auto"/>
            <w:right w:val="none" w:sz="0" w:space="0" w:color="auto"/>
          </w:divBdr>
          <w:divsChild>
            <w:div w:id="941491961">
              <w:marLeft w:val="0"/>
              <w:marRight w:val="0"/>
              <w:marTop w:val="0"/>
              <w:marBottom w:val="0"/>
              <w:divBdr>
                <w:top w:val="none" w:sz="0" w:space="0" w:color="auto"/>
                <w:left w:val="none" w:sz="0" w:space="0" w:color="auto"/>
                <w:bottom w:val="none" w:sz="0" w:space="0" w:color="auto"/>
                <w:right w:val="none" w:sz="0" w:space="0" w:color="auto"/>
              </w:divBdr>
              <w:divsChild>
                <w:div w:id="16606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2838">
      <w:bodyDiv w:val="1"/>
      <w:marLeft w:val="0"/>
      <w:marRight w:val="0"/>
      <w:marTop w:val="0"/>
      <w:marBottom w:val="0"/>
      <w:divBdr>
        <w:top w:val="none" w:sz="0" w:space="0" w:color="auto"/>
        <w:left w:val="none" w:sz="0" w:space="0" w:color="auto"/>
        <w:bottom w:val="none" w:sz="0" w:space="0" w:color="auto"/>
        <w:right w:val="none" w:sz="0" w:space="0" w:color="auto"/>
      </w:divBdr>
      <w:divsChild>
        <w:div w:id="880047563">
          <w:marLeft w:val="0"/>
          <w:marRight w:val="0"/>
          <w:marTop w:val="0"/>
          <w:marBottom w:val="0"/>
          <w:divBdr>
            <w:top w:val="none" w:sz="0" w:space="0" w:color="auto"/>
            <w:left w:val="none" w:sz="0" w:space="0" w:color="auto"/>
            <w:bottom w:val="none" w:sz="0" w:space="0" w:color="auto"/>
            <w:right w:val="none" w:sz="0" w:space="0" w:color="auto"/>
          </w:divBdr>
          <w:divsChild>
            <w:div w:id="646935982">
              <w:marLeft w:val="0"/>
              <w:marRight w:val="0"/>
              <w:marTop w:val="0"/>
              <w:marBottom w:val="0"/>
              <w:divBdr>
                <w:top w:val="none" w:sz="0" w:space="0" w:color="auto"/>
                <w:left w:val="none" w:sz="0" w:space="0" w:color="auto"/>
                <w:bottom w:val="none" w:sz="0" w:space="0" w:color="auto"/>
                <w:right w:val="none" w:sz="0" w:space="0" w:color="auto"/>
              </w:divBdr>
              <w:divsChild>
                <w:div w:id="1885485384">
                  <w:marLeft w:val="0"/>
                  <w:marRight w:val="0"/>
                  <w:marTop w:val="0"/>
                  <w:marBottom w:val="0"/>
                  <w:divBdr>
                    <w:top w:val="none" w:sz="0" w:space="0" w:color="auto"/>
                    <w:left w:val="none" w:sz="0" w:space="0" w:color="auto"/>
                    <w:bottom w:val="none" w:sz="0" w:space="0" w:color="auto"/>
                    <w:right w:val="none" w:sz="0" w:space="0" w:color="auto"/>
                  </w:divBdr>
                  <w:divsChild>
                    <w:div w:id="18100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7225">
      <w:bodyDiv w:val="1"/>
      <w:marLeft w:val="0"/>
      <w:marRight w:val="0"/>
      <w:marTop w:val="0"/>
      <w:marBottom w:val="0"/>
      <w:divBdr>
        <w:top w:val="none" w:sz="0" w:space="0" w:color="auto"/>
        <w:left w:val="none" w:sz="0" w:space="0" w:color="auto"/>
        <w:bottom w:val="none" w:sz="0" w:space="0" w:color="auto"/>
        <w:right w:val="none" w:sz="0" w:space="0" w:color="auto"/>
      </w:divBdr>
      <w:divsChild>
        <w:div w:id="1710259492">
          <w:marLeft w:val="0"/>
          <w:marRight w:val="0"/>
          <w:marTop w:val="0"/>
          <w:marBottom w:val="0"/>
          <w:divBdr>
            <w:top w:val="none" w:sz="0" w:space="0" w:color="auto"/>
            <w:left w:val="none" w:sz="0" w:space="0" w:color="auto"/>
            <w:bottom w:val="none" w:sz="0" w:space="0" w:color="auto"/>
            <w:right w:val="none" w:sz="0" w:space="0" w:color="auto"/>
          </w:divBdr>
          <w:divsChild>
            <w:div w:id="821193628">
              <w:marLeft w:val="0"/>
              <w:marRight w:val="0"/>
              <w:marTop w:val="0"/>
              <w:marBottom w:val="0"/>
              <w:divBdr>
                <w:top w:val="none" w:sz="0" w:space="0" w:color="auto"/>
                <w:left w:val="none" w:sz="0" w:space="0" w:color="auto"/>
                <w:bottom w:val="none" w:sz="0" w:space="0" w:color="auto"/>
                <w:right w:val="none" w:sz="0" w:space="0" w:color="auto"/>
              </w:divBdr>
              <w:divsChild>
                <w:div w:id="20083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04622">
      <w:bodyDiv w:val="1"/>
      <w:marLeft w:val="0"/>
      <w:marRight w:val="0"/>
      <w:marTop w:val="0"/>
      <w:marBottom w:val="0"/>
      <w:divBdr>
        <w:top w:val="none" w:sz="0" w:space="0" w:color="auto"/>
        <w:left w:val="none" w:sz="0" w:space="0" w:color="auto"/>
        <w:bottom w:val="none" w:sz="0" w:space="0" w:color="auto"/>
        <w:right w:val="none" w:sz="0" w:space="0" w:color="auto"/>
      </w:divBdr>
      <w:divsChild>
        <w:div w:id="2114396893">
          <w:marLeft w:val="0"/>
          <w:marRight w:val="0"/>
          <w:marTop w:val="0"/>
          <w:marBottom w:val="0"/>
          <w:divBdr>
            <w:top w:val="none" w:sz="0" w:space="0" w:color="auto"/>
            <w:left w:val="none" w:sz="0" w:space="0" w:color="auto"/>
            <w:bottom w:val="none" w:sz="0" w:space="0" w:color="auto"/>
            <w:right w:val="none" w:sz="0" w:space="0" w:color="auto"/>
          </w:divBdr>
          <w:divsChild>
            <w:div w:id="1583295381">
              <w:marLeft w:val="0"/>
              <w:marRight w:val="0"/>
              <w:marTop w:val="0"/>
              <w:marBottom w:val="0"/>
              <w:divBdr>
                <w:top w:val="none" w:sz="0" w:space="0" w:color="auto"/>
                <w:left w:val="none" w:sz="0" w:space="0" w:color="auto"/>
                <w:bottom w:val="none" w:sz="0" w:space="0" w:color="auto"/>
                <w:right w:val="none" w:sz="0" w:space="0" w:color="auto"/>
              </w:divBdr>
              <w:divsChild>
                <w:div w:id="661662542">
                  <w:marLeft w:val="0"/>
                  <w:marRight w:val="0"/>
                  <w:marTop w:val="0"/>
                  <w:marBottom w:val="0"/>
                  <w:divBdr>
                    <w:top w:val="none" w:sz="0" w:space="0" w:color="auto"/>
                    <w:left w:val="none" w:sz="0" w:space="0" w:color="auto"/>
                    <w:bottom w:val="none" w:sz="0" w:space="0" w:color="auto"/>
                    <w:right w:val="none" w:sz="0" w:space="0" w:color="auto"/>
                  </w:divBdr>
                  <w:divsChild>
                    <w:div w:id="4012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5841">
      <w:bodyDiv w:val="1"/>
      <w:marLeft w:val="0"/>
      <w:marRight w:val="0"/>
      <w:marTop w:val="0"/>
      <w:marBottom w:val="0"/>
      <w:divBdr>
        <w:top w:val="none" w:sz="0" w:space="0" w:color="auto"/>
        <w:left w:val="none" w:sz="0" w:space="0" w:color="auto"/>
        <w:bottom w:val="none" w:sz="0" w:space="0" w:color="auto"/>
        <w:right w:val="none" w:sz="0" w:space="0" w:color="auto"/>
      </w:divBdr>
      <w:divsChild>
        <w:div w:id="300383708">
          <w:marLeft w:val="0"/>
          <w:marRight w:val="0"/>
          <w:marTop w:val="0"/>
          <w:marBottom w:val="0"/>
          <w:divBdr>
            <w:top w:val="none" w:sz="0" w:space="0" w:color="auto"/>
            <w:left w:val="none" w:sz="0" w:space="0" w:color="auto"/>
            <w:bottom w:val="none" w:sz="0" w:space="0" w:color="auto"/>
            <w:right w:val="none" w:sz="0" w:space="0" w:color="auto"/>
          </w:divBdr>
          <w:divsChild>
            <w:div w:id="753471923">
              <w:marLeft w:val="0"/>
              <w:marRight w:val="0"/>
              <w:marTop w:val="0"/>
              <w:marBottom w:val="0"/>
              <w:divBdr>
                <w:top w:val="none" w:sz="0" w:space="0" w:color="auto"/>
                <w:left w:val="none" w:sz="0" w:space="0" w:color="auto"/>
                <w:bottom w:val="none" w:sz="0" w:space="0" w:color="auto"/>
                <w:right w:val="none" w:sz="0" w:space="0" w:color="auto"/>
              </w:divBdr>
              <w:divsChild>
                <w:div w:id="1202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2396">
      <w:bodyDiv w:val="1"/>
      <w:marLeft w:val="0"/>
      <w:marRight w:val="0"/>
      <w:marTop w:val="0"/>
      <w:marBottom w:val="0"/>
      <w:divBdr>
        <w:top w:val="none" w:sz="0" w:space="0" w:color="auto"/>
        <w:left w:val="none" w:sz="0" w:space="0" w:color="auto"/>
        <w:bottom w:val="none" w:sz="0" w:space="0" w:color="auto"/>
        <w:right w:val="none" w:sz="0" w:space="0" w:color="auto"/>
      </w:divBdr>
      <w:divsChild>
        <w:div w:id="27680021">
          <w:marLeft w:val="0"/>
          <w:marRight w:val="0"/>
          <w:marTop w:val="0"/>
          <w:marBottom w:val="0"/>
          <w:divBdr>
            <w:top w:val="none" w:sz="0" w:space="0" w:color="auto"/>
            <w:left w:val="none" w:sz="0" w:space="0" w:color="auto"/>
            <w:bottom w:val="none" w:sz="0" w:space="0" w:color="auto"/>
            <w:right w:val="none" w:sz="0" w:space="0" w:color="auto"/>
          </w:divBdr>
          <w:divsChild>
            <w:div w:id="1859543587">
              <w:marLeft w:val="0"/>
              <w:marRight w:val="0"/>
              <w:marTop w:val="0"/>
              <w:marBottom w:val="0"/>
              <w:divBdr>
                <w:top w:val="none" w:sz="0" w:space="0" w:color="auto"/>
                <w:left w:val="none" w:sz="0" w:space="0" w:color="auto"/>
                <w:bottom w:val="none" w:sz="0" w:space="0" w:color="auto"/>
                <w:right w:val="none" w:sz="0" w:space="0" w:color="auto"/>
              </w:divBdr>
              <w:divsChild>
                <w:div w:id="1786076917">
                  <w:marLeft w:val="0"/>
                  <w:marRight w:val="0"/>
                  <w:marTop w:val="0"/>
                  <w:marBottom w:val="0"/>
                  <w:divBdr>
                    <w:top w:val="none" w:sz="0" w:space="0" w:color="auto"/>
                    <w:left w:val="none" w:sz="0" w:space="0" w:color="auto"/>
                    <w:bottom w:val="none" w:sz="0" w:space="0" w:color="auto"/>
                    <w:right w:val="none" w:sz="0" w:space="0" w:color="auto"/>
                  </w:divBdr>
                  <w:divsChild>
                    <w:div w:id="5692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70896">
      <w:bodyDiv w:val="1"/>
      <w:marLeft w:val="0"/>
      <w:marRight w:val="0"/>
      <w:marTop w:val="0"/>
      <w:marBottom w:val="0"/>
      <w:divBdr>
        <w:top w:val="none" w:sz="0" w:space="0" w:color="auto"/>
        <w:left w:val="none" w:sz="0" w:space="0" w:color="auto"/>
        <w:bottom w:val="none" w:sz="0" w:space="0" w:color="auto"/>
        <w:right w:val="none" w:sz="0" w:space="0" w:color="auto"/>
      </w:divBdr>
      <w:divsChild>
        <w:div w:id="523640404">
          <w:marLeft w:val="0"/>
          <w:marRight w:val="0"/>
          <w:marTop w:val="0"/>
          <w:marBottom w:val="0"/>
          <w:divBdr>
            <w:top w:val="none" w:sz="0" w:space="0" w:color="auto"/>
            <w:left w:val="none" w:sz="0" w:space="0" w:color="auto"/>
            <w:bottom w:val="none" w:sz="0" w:space="0" w:color="auto"/>
            <w:right w:val="none" w:sz="0" w:space="0" w:color="auto"/>
          </w:divBdr>
          <w:divsChild>
            <w:div w:id="1195656144">
              <w:marLeft w:val="0"/>
              <w:marRight w:val="0"/>
              <w:marTop w:val="0"/>
              <w:marBottom w:val="0"/>
              <w:divBdr>
                <w:top w:val="none" w:sz="0" w:space="0" w:color="auto"/>
                <w:left w:val="none" w:sz="0" w:space="0" w:color="auto"/>
                <w:bottom w:val="none" w:sz="0" w:space="0" w:color="auto"/>
                <w:right w:val="none" w:sz="0" w:space="0" w:color="auto"/>
              </w:divBdr>
              <w:divsChild>
                <w:div w:id="14990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1931">
      <w:bodyDiv w:val="1"/>
      <w:marLeft w:val="0"/>
      <w:marRight w:val="0"/>
      <w:marTop w:val="0"/>
      <w:marBottom w:val="0"/>
      <w:divBdr>
        <w:top w:val="none" w:sz="0" w:space="0" w:color="auto"/>
        <w:left w:val="none" w:sz="0" w:space="0" w:color="auto"/>
        <w:bottom w:val="none" w:sz="0" w:space="0" w:color="auto"/>
        <w:right w:val="none" w:sz="0" w:space="0" w:color="auto"/>
      </w:divBdr>
      <w:divsChild>
        <w:div w:id="980572674">
          <w:marLeft w:val="0"/>
          <w:marRight w:val="0"/>
          <w:marTop w:val="0"/>
          <w:marBottom w:val="0"/>
          <w:divBdr>
            <w:top w:val="none" w:sz="0" w:space="0" w:color="auto"/>
            <w:left w:val="none" w:sz="0" w:space="0" w:color="auto"/>
            <w:bottom w:val="none" w:sz="0" w:space="0" w:color="auto"/>
            <w:right w:val="none" w:sz="0" w:space="0" w:color="auto"/>
          </w:divBdr>
          <w:divsChild>
            <w:div w:id="979574554">
              <w:marLeft w:val="0"/>
              <w:marRight w:val="0"/>
              <w:marTop w:val="0"/>
              <w:marBottom w:val="0"/>
              <w:divBdr>
                <w:top w:val="none" w:sz="0" w:space="0" w:color="auto"/>
                <w:left w:val="none" w:sz="0" w:space="0" w:color="auto"/>
                <w:bottom w:val="none" w:sz="0" w:space="0" w:color="auto"/>
                <w:right w:val="none" w:sz="0" w:space="0" w:color="auto"/>
              </w:divBdr>
              <w:divsChild>
                <w:div w:id="6855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32088404">
      <w:bodyDiv w:val="1"/>
      <w:marLeft w:val="0"/>
      <w:marRight w:val="0"/>
      <w:marTop w:val="0"/>
      <w:marBottom w:val="0"/>
      <w:divBdr>
        <w:top w:val="none" w:sz="0" w:space="0" w:color="auto"/>
        <w:left w:val="none" w:sz="0" w:space="0" w:color="auto"/>
        <w:bottom w:val="none" w:sz="0" w:space="0" w:color="auto"/>
        <w:right w:val="none" w:sz="0" w:space="0" w:color="auto"/>
      </w:divBdr>
    </w:div>
    <w:div w:id="440497723">
      <w:bodyDiv w:val="1"/>
      <w:marLeft w:val="0"/>
      <w:marRight w:val="0"/>
      <w:marTop w:val="0"/>
      <w:marBottom w:val="0"/>
      <w:divBdr>
        <w:top w:val="none" w:sz="0" w:space="0" w:color="auto"/>
        <w:left w:val="none" w:sz="0" w:space="0" w:color="auto"/>
        <w:bottom w:val="none" w:sz="0" w:space="0" w:color="auto"/>
        <w:right w:val="none" w:sz="0" w:space="0" w:color="auto"/>
      </w:divBdr>
      <w:divsChild>
        <w:div w:id="1424110329">
          <w:marLeft w:val="0"/>
          <w:marRight w:val="0"/>
          <w:marTop w:val="0"/>
          <w:marBottom w:val="0"/>
          <w:divBdr>
            <w:top w:val="none" w:sz="0" w:space="0" w:color="auto"/>
            <w:left w:val="none" w:sz="0" w:space="0" w:color="auto"/>
            <w:bottom w:val="none" w:sz="0" w:space="0" w:color="auto"/>
            <w:right w:val="none" w:sz="0" w:space="0" w:color="auto"/>
          </w:divBdr>
          <w:divsChild>
            <w:div w:id="1304043621">
              <w:marLeft w:val="0"/>
              <w:marRight w:val="0"/>
              <w:marTop w:val="0"/>
              <w:marBottom w:val="0"/>
              <w:divBdr>
                <w:top w:val="none" w:sz="0" w:space="0" w:color="auto"/>
                <w:left w:val="none" w:sz="0" w:space="0" w:color="auto"/>
                <w:bottom w:val="none" w:sz="0" w:space="0" w:color="auto"/>
                <w:right w:val="none" w:sz="0" w:space="0" w:color="auto"/>
              </w:divBdr>
              <w:divsChild>
                <w:div w:id="10472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2204335">
      <w:bodyDiv w:val="1"/>
      <w:marLeft w:val="0"/>
      <w:marRight w:val="0"/>
      <w:marTop w:val="0"/>
      <w:marBottom w:val="0"/>
      <w:divBdr>
        <w:top w:val="none" w:sz="0" w:space="0" w:color="auto"/>
        <w:left w:val="none" w:sz="0" w:space="0" w:color="auto"/>
        <w:bottom w:val="none" w:sz="0" w:space="0" w:color="auto"/>
        <w:right w:val="none" w:sz="0" w:space="0" w:color="auto"/>
      </w:divBdr>
      <w:divsChild>
        <w:div w:id="842625329">
          <w:marLeft w:val="0"/>
          <w:marRight w:val="0"/>
          <w:marTop w:val="0"/>
          <w:marBottom w:val="0"/>
          <w:divBdr>
            <w:top w:val="none" w:sz="0" w:space="0" w:color="auto"/>
            <w:left w:val="none" w:sz="0" w:space="0" w:color="auto"/>
            <w:bottom w:val="none" w:sz="0" w:space="0" w:color="auto"/>
            <w:right w:val="none" w:sz="0" w:space="0" w:color="auto"/>
          </w:divBdr>
          <w:divsChild>
            <w:div w:id="2015762341">
              <w:marLeft w:val="0"/>
              <w:marRight w:val="0"/>
              <w:marTop w:val="0"/>
              <w:marBottom w:val="0"/>
              <w:divBdr>
                <w:top w:val="none" w:sz="0" w:space="0" w:color="auto"/>
                <w:left w:val="none" w:sz="0" w:space="0" w:color="auto"/>
                <w:bottom w:val="none" w:sz="0" w:space="0" w:color="auto"/>
                <w:right w:val="none" w:sz="0" w:space="0" w:color="auto"/>
              </w:divBdr>
              <w:divsChild>
                <w:div w:id="8457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68182">
      <w:bodyDiv w:val="1"/>
      <w:marLeft w:val="0"/>
      <w:marRight w:val="0"/>
      <w:marTop w:val="0"/>
      <w:marBottom w:val="0"/>
      <w:divBdr>
        <w:top w:val="none" w:sz="0" w:space="0" w:color="auto"/>
        <w:left w:val="none" w:sz="0" w:space="0" w:color="auto"/>
        <w:bottom w:val="none" w:sz="0" w:space="0" w:color="auto"/>
        <w:right w:val="none" w:sz="0" w:space="0" w:color="auto"/>
      </w:divBdr>
      <w:divsChild>
        <w:div w:id="304774090">
          <w:marLeft w:val="0"/>
          <w:marRight w:val="0"/>
          <w:marTop w:val="0"/>
          <w:marBottom w:val="0"/>
          <w:divBdr>
            <w:top w:val="none" w:sz="0" w:space="0" w:color="auto"/>
            <w:left w:val="none" w:sz="0" w:space="0" w:color="auto"/>
            <w:bottom w:val="none" w:sz="0" w:space="0" w:color="auto"/>
            <w:right w:val="none" w:sz="0" w:space="0" w:color="auto"/>
          </w:divBdr>
          <w:divsChild>
            <w:div w:id="41298460">
              <w:marLeft w:val="0"/>
              <w:marRight w:val="0"/>
              <w:marTop w:val="0"/>
              <w:marBottom w:val="0"/>
              <w:divBdr>
                <w:top w:val="none" w:sz="0" w:space="0" w:color="auto"/>
                <w:left w:val="none" w:sz="0" w:space="0" w:color="auto"/>
                <w:bottom w:val="none" w:sz="0" w:space="0" w:color="auto"/>
                <w:right w:val="none" w:sz="0" w:space="0" w:color="auto"/>
              </w:divBdr>
              <w:divsChild>
                <w:div w:id="14820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729689801">
      <w:bodyDiv w:val="1"/>
      <w:marLeft w:val="0"/>
      <w:marRight w:val="0"/>
      <w:marTop w:val="0"/>
      <w:marBottom w:val="0"/>
      <w:divBdr>
        <w:top w:val="none" w:sz="0" w:space="0" w:color="auto"/>
        <w:left w:val="none" w:sz="0" w:space="0" w:color="auto"/>
        <w:bottom w:val="none" w:sz="0" w:space="0" w:color="auto"/>
        <w:right w:val="none" w:sz="0" w:space="0" w:color="auto"/>
      </w:divBdr>
      <w:divsChild>
        <w:div w:id="1681348068">
          <w:marLeft w:val="0"/>
          <w:marRight w:val="0"/>
          <w:marTop w:val="0"/>
          <w:marBottom w:val="0"/>
          <w:divBdr>
            <w:top w:val="none" w:sz="0" w:space="0" w:color="auto"/>
            <w:left w:val="none" w:sz="0" w:space="0" w:color="auto"/>
            <w:bottom w:val="none" w:sz="0" w:space="0" w:color="auto"/>
            <w:right w:val="none" w:sz="0" w:space="0" w:color="auto"/>
          </w:divBdr>
          <w:divsChild>
            <w:div w:id="510532482">
              <w:marLeft w:val="0"/>
              <w:marRight w:val="0"/>
              <w:marTop w:val="0"/>
              <w:marBottom w:val="0"/>
              <w:divBdr>
                <w:top w:val="none" w:sz="0" w:space="0" w:color="auto"/>
                <w:left w:val="none" w:sz="0" w:space="0" w:color="auto"/>
                <w:bottom w:val="none" w:sz="0" w:space="0" w:color="auto"/>
                <w:right w:val="none" w:sz="0" w:space="0" w:color="auto"/>
              </w:divBdr>
              <w:divsChild>
                <w:div w:id="345596469">
                  <w:marLeft w:val="0"/>
                  <w:marRight w:val="0"/>
                  <w:marTop w:val="0"/>
                  <w:marBottom w:val="0"/>
                  <w:divBdr>
                    <w:top w:val="none" w:sz="0" w:space="0" w:color="auto"/>
                    <w:left w:val="none" w:sz="0" w:space="0" w:color="auto"/>
                    <w:bottom w:val="none" w:sz="0" w:space="0" w:color="auto"/>
                    <w:right w:val="none" w:sz="0" w:space="0" w:color="auto"/>
                  </w:divBdr>
                  <w:divsChild>
                    <w:div w:id="11598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93197">
      <w:bodyDiv w:val="1"/>
      <w:marLeft w:val="0"/>
      <w:marRight w:val="0"/>
      <w:marTop w:val="0"/>
      <w:marBottom w:val="0"/>
      <w:divBdr>
        <w:top w:val="none" w:sz="0" w:space="0" w:color="auto"/>
        <w:left w:val="none" w:sz="0" w:space="0" w:color="auto"/>
        <w:bottom w:val="none" w:sz="0" w:space="0" w:color="auto"/>
        <w:right w:val="none" w:sz="0" w:space="0" w:color="auto"/>
      </w:divBdr>
      <w:divsChild>
        <w:div w:id="895899452">
          <w:marLeft w:val="0"/>
          <w:marRight w:val="0"/>
          <w:marTop w:val="0"/>
          <w:marBottom w:val="0"/>
          <w:divBdr>
            <w:top w:val="none" w:sz="0" w:space="0" w:color="auto"/>
            <w:left w:val="none" w:sz="0" w:space="0" w:color="auto"/>
            <w:bottom w:val="none" w:sz="0" w:space="0" w:color="auto"/>
            <w:right w:val="none" w:sz="0" w:space="0" w:color="auto"/>
          </w:divBdr>
          <w:divsChild>
            <w:div w:id="1966277927">
              <w:marLeft w:val="0"/>
              <w:marRight w:val="0"/>
              <w:marTop w:val="0"/>
              <w:marBottom w:val="0"/>
              <w:divBdr>
                <w:top w:val="none" w:sz="0" w:space="0" w:color="auto"/>
                <w:left w:val="none" w:sz="0" w:space="0" w:color="auto"/>
                <w:bottom w:val="none" w:sz="0" w:space="0" w:color="auto"/>
                <w:right w:val="none" w:sz="0" w:space="0" w:color="auto"/>
              </w:divBdr>
              <w:divsChild>
                <w:div w:id="757411376">
                  <w:marLeft w:val="0"/>
                  <w:marRight w:val="0"/>
                  <w:marTop w:val="0"/>
                  <w:marBottom w:val="0"/>
                  <w:divBdr>
                    <w:top w:val="none" w:sz="0" w:space="0" w:color="auto"/>
                    <w:left w:val="none" w:sz="0" w:space="0" w:color="auto"/>
                    <w:bottom w:val="none" w:sz="0" w:space="0" w:color="auto"/>
                    <w:right w:val="none" w:sz="0" w:space="0" w:color="auto"/>
                  </w:divBdr>
                  <w:divsChild>
                    <w:div w:id="3467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299981">
      <w:bodyDiv w:val="1"/>
      <w:marLeft w:val="0"/>
      <w:marRight w:val="0"/>
      <w:marTop w:val="0"/>
      <w:marBottom w:val="0"/>
      <w:divBdr>
        <w:top w:val="none" w:sz="0" w:space="0" w:color="auto"/>
        <w:left w:val="none" w:sz="0" w:space="0" w:color="auto"/>
        <w:bottom w:val="none" w:sz="0" w:space="0" w:color="auto"/>
        <w:right w:val="none" w:sz="0" w:space="0" w:color="auto"/>
      </w:divBdr>
      <w:divsChild>
        <w:div w:id="1087921610">
          <w:marLeft w:val="0"/>
          <w:marRight w:val="0"/>
          <w:marTop w:val="0"/>
          <w:marBottom w:val="0"/>
          <w:divBdr>
            <w:top w:val="none" w:sz="0" w:space="0" w:color="auto"/>
            <w:left w:val="none" w:sz="0" w:space="0" w:color="auto"/>
            <w:bottom w:val="none" w:sz="0" w:space="0" w:color="auto"/>
            <w:right w:val="none" w:sz="0" w:space="0" w:color="auto"/>
          </w:divBdr>
          <w:divsChild>
            <w:div w:id="151793829">
              <w:marLeft w:val="0"/>
              <w:marRight w:val="0"/>
              <w:marTop w:val="0"/>
              <w:marBottom w:val="0"/>
              <w:divBdr>
                <w:top w:val="none" w:sz="0" w:space="0" w:color="auto"/>
                <w:left w:val="none" w:sz="0" w:space="0" w:color="auto"/>
                <w:bottom w:val="none" w:sz="0" w:space="0" w:color="auto"/>
                <w:right w:val="none" w:sz="0" w:space="0" w:color="auto"/>
              </w:divBdr>
              <w:divsChild>
                <w:div w:id="2068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9713">
      <w:bodyDiv w:val="1"/>
      <w:marLeft w:val="0"/>
      <w:marRight w:val="0"/>
      <w:marTop w:val="0"/>
      <w:marBottom w:val="0"/>
      <w:divBdr>
        <w:top w:val="none" w:sz="0" w:space="0" w:color="auto"/>
        <w:left w:val="none" w:sz="0" w:space="0" w:color="auto"/>
        <w:bottom w:val="none" w:sz="0" w:space="0" w:color="auto"/>
        <w:right w:val="none" w:sz="0" w:space="0" w:color="auto"/>
      </w:divBdr>
      <w:divsChild>
        <w:div w:id="581794062">
          <w:marLeft w:val="0"/>
          <w:marRight w:val="0"/>
          <w:marTop w:val="0"/>
          <w:marBottom w:val="0"/>
          <w:divBdr>
            <w:top w:val="none" w:sz="0" w:space="0" w:color="auto"/>
            <w:left w:val="none" w:sz="0" w:space="0" w:color="auto"/>
            <w:bottom w:val="none" w:sz="0" w:space="0" w:color="auto"/>
            <w:right w:val="none" w:sz="0" w:space="0" w:color="auto"/>
          </w:divBdr>
          <w:divsChild>
            <w:div w:id="1417821870">
              <w:marLeft w:val="0"/>
              <w:marRight w:val="0"/>
              <w:marTop w:val="0"/>
              <w:marBottom w:val="0"/>
              <w:divBdr>
                <w:top w:val="none" w:sz="0" w:space="0" w:color="auto"/>
                <w:left w:val="none" w:sz="0" w:space="0" w:color="auto"/>
                <w:bottom w:val="none" w:sz="0" w:space="0" w:color="auto"/>
                <w:right w:val="none" w:sz="0" w:space="0" w:color="auto"/>
              </w:divBdr>
              <w:divsChild>
                <w:div w:id="10200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6164">
      <w:bodyDiv w:val="1"/>
      <w:marLeft w:val="0"/>
      <w:marRight w:val="0"/>
      <w:marTop w:val="0"/>
      <w:marBottom w:val="0"/>
      <w:divBdr>
        <w:top w:val="none" w:sz="0" w:space="0" w:color="auto"/>
        <w:left w:val="none" w:sz="0" w:space="0" w:color="auto"/>
        <w:bottom w:val="none" w:sz="0" w:space="0" w:color="auto"/>
        <w:right w:val="none" w:sz="0" w:space="0" w:color="auto"/>
      </w:divBdr>
      <w:divsChild>
        <w:div w:id="666324031">
          <w:marLeft w:val="0"/>
          <w:marRight w:val="0"/>
          <w:marTop w:val="0"/>
          <w:marBottom w:val="0"/>
          <w:divBdr>
            <w:top w:val="none" w:sz="0" w:space="0" w:color="auto"/>
            <w:left w:val="none" w:sz="0" w:space="0" w:color="auto"/>
            <w:bottom w:val="none" w:sz="0" w:space="0" w:color="auto"/>
            <w:right w:val="none" w:sz="0" w:space="0" w:color="auto"/>
          </w:divBdr>
          <w:divsChild>
            <w:div w:id="1113672433">
              <w:marLeft w:val="0"/>
              <w:marRight w:val="0"/>
              <w:marTop w:val="0"/>
              <w:marBottom w:val="0"/>
              <w:divBdr>
                <w:top w:val="none" w:sz="0" w:space="0" w:color="auto"/>
                <w:left w:val="none" w:sz="0" w:space="0" w:color="auto"/>
                <w:bottom w:val="none" w:sz="0" w:space="0" w:color="auto"/>
                <w:right w:val="none" w:sz="0" w:space="0" w:color="auto"/>
              </w:divBdr>
              <w:divsChild>
                <w:div w:id="15174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916242">
      <w:bodyDiv w:val="1"/>
      <w:marLeft w:val="0"/>
      <w:marRight w:val="0"/>
      <w:marTop w:val="0"/>
      <w:marBottom w:val="0"/>
      <w:divBdr>
        <w:top w:val="none" w:sz="0" w:space="0" w:color="auto"/>
        <w:left w:val="none" w:sz="0" w:space="0" w:color="auto"/>
        <w:bottom w:val="none" w:sz="0" w:space="0" w:color="auto"/>
        <w:right w:val="none" w:sz="0" w:space="0" w:color="auto"/>
      </w:divBdr>
      <w:divsChild>
        <w:div w:id="278805470">
          <w:marLeft w:val="0"/>
          <w:marRight w:val="0"/>
          <w:marTop w:val="0"/>
          <w:marBottom w:val="0"/>
          <w:divBdr>
            <w:top w:val="none" w:sz="0" w:space="0" w:color="auto"/>
            <w:left w:val="none" w:sz="0" w:space="0" w:color="auto"/>
            <w:bottom w:val="none" w:sz="0" w:space="0" w:color="auto"/>
            <w:right w:val="none" w:sz="0" w:space="0" w:color="auto"/>
          </w:divBdr>
          <w:divsChild>
            <w:div w:id="2111387565">
              <w:marLeft w:val="0"/>
              <w:marRight w:val="0"/>
              <w:marTop w:val="0"/>
              <w:marBottom w:val="0"/>
              <w:divBdr>
                <w:top w:val="none" w:sz="0" w:space="0" w:color="auto"/>
                <w:left w:val="none" w:sz="0" w:space="0" w:color="auto"/>
                <w:bottom w:val="none" w:sz="0" w:space="0" w:color="auto"/>
                <w:right w:val="none" w:sz="0" w:space="0" w:color="auto"/>
              </w:divBdr>
              <w:divsChild>
                <w:div w:id="821190779">
                  <w:marLeft w:val="0"/>
                  <w:marRight w:val="0"/>
                  <w:marTop w:val="0"/>
                  <w:marBottom w:val="0"/>
                  <w:divBdr>
                    <w:top w:val="none" w:sz="0" w:space="0" w:color="auto"/>
                    <w:left w:val="none" w:sz="0" w:space="0" w:color="auto"/>
                    <w:bottom w:val="none" w:sz="0" w:space="0" w:color="auto"/>
                    <w:right w:val="none" w:sz="0" w:space="0" w:color="auto"/>
                  </w:divBdr>
                  <w:divsChild>
                    <w:div w:id="2921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54922">
      <w:bodyDiv w:val="1"/>
      <w:marLeft w:val="0"/>
      <w:marRight w:val="0"/>
      <w:marTop w:val="0"/>
      <w:marBottom w:val="0"/>
      <w:divBdr>
        <w:top w:val="none" w:sz="0" w:space="0" w:color="auto"/>
        <w:left w:val="none" w:sz="0" w:space="0" w:color="auto"/>
        <w:bottom w:val="none" w:sz="0" w:space="0" w:color="auto"/>
        <w:right w:val="none" w:sz="0" w:space="0" w:color="auto"/>
      </w:divBdr>
      <w:divsChild>
        <w:div w:id="1582333779">
          <w:marLeft w:val="0"/>
          <w:marRight w:val="0"/>
          <w:marTop w:val="0"/>
          <w:marBottom w:val="0"/>
          <w:divBdr>
            <w:top w:val="none" w:sz="0" w:space="0" w:color="auto"/>
            <w:left w:val="none" w:sz="0" w:space="0" w:color="auto"/>
            <w:bottom w:val="none" w:sz="0" w:space="0" w:color="auto"/>
            <w:right w:val="none" w:sz="0" w:space="0" w:color="auto"/>
          </w:divBdr>
          <w:divsChild>
            <w:div w:id="100614294">
              <w:marLeft w:val="0"/>
              <w:marRight w:val="0"/>
              <w:marTop w:val="0"/>
              <w:marBottom w:val="0"/>
              <w:divBdr>
                <w:top w:val="none" w:sz="0" w:space="0" w:color="auto"/>
                <w:left w:val="none" w:sz="0" w:space="0" w:color="auto"/>
                <w:bottom w:val="none" w:sz="0" w:space="0" w:color="auto"/>
                <w:right w:val="none" w:sz="0" w:space="0" w:color="auto"/>
              </w:divBdr>
              <w:divsChild>
                <w:div w:id="20723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9474">
      <w:bodyDiv w:val="1"/>
      <w:marLeft w:val="0"/>
      <w:marRight w:val="0"/>
      <w:marTop w:val="0"/>
      <w:marBottom w:val="0"/>
      <w:divBdr>
        <w:top w:val="none" w:sz="0" w:space="0" w:color="auto"/>
        <w:left w:val="none" w:sz="0" w:space="0" w:color="auto"/>
        <w:bottom w:val="none" w:sz="0" w:space="0" w:color="auto"/>
        <w:right w:val="none" w:sz="0" w:space="0" w:color="auto"/>
      </w:divBdr>
    </w:div>
    <w:div w:id="1233927800">
      <w:bodyDiv w:val="1"/>
      <w:marLeft w:val="0"/>
      <w:marRight w:val="0"/>
      <w:marTop w:val="0"/>
      <w:marBottom w:val="0"/>
      <w:divBdr>
        <w:top w:val="none" w:sz="0" w:space="0" w:color="auto"/>
        <w:left w:val="none" w:sz="0" w:space="0" w:color="auto"/>
        <w:bottom w:val="none" w:sz="0" w:space="0" w:color="auto"/>
        <w:right w:val="none" w:sz="0" w:space="0" w:color="auto"/>
      </w:divBdr>
      <w:divsChild>
        <w:div w:id="61218971">
          <w:marLeft w:val="0"/>
          <w:marRight w:val="0"/>
          <w:marTop w:val="0"/>
          <w:marBottom w:val="0"/>
          <w:divBdr>
            <w:top w:val="none" w:sz="0" w:space="0" w:color="auto"/>
            <w:left w:val="none" w:sz="0" w:space="0" w:color="auto"/>
            <w:bottom w:val="none" w:sz="0" w:space="0" w:color="auto"/>
            <w:right w:val="none" w:sz="0" w:space="0" w:color="auto"/>
          </w:divBdr>
          <w:divsChild>
            <w:div w:id="1445923275">
              <w:marLeft w:val="0"/>
              <w:marRight w:val="0"/>
              <w:marTop w:val="0"/>
              <w:marBottom w:val="0"/>
              <w:divBdr>
                <w:top w:val="none" w:sz="0" w:space="0" w:color="auto"/>
                <w:left w:val="none" w:sz="0" w:space="0" w:color="auto"/>
                <w:bottom w:val="none" w:sz="0" w:space="0" w:color="auto"/>
                <w:right w:val="none" w:sz="0" w:space="0" w:color="auto"/>
              </w:divBdr>
              <w:divsChild>
                <w:div w:id="315842816">
                  <w:marLeft w:val="0"/>
                  <w:marRight w:val="0"/>
                  <w:marTop w:val="0"/>
                  <w:marBottom w:val="0"/>
                  <w:divBdr>
                    <w:top w:val="none" w:sz="0" w:space="0" w:color="auto"/>
                    <w:left w:val="none" w:sz="0" w:space="0" w:color="auto"/>
                    <w:bottom w:val="none" w:sz="0" w:space="0" w:color="auto"/>
                    <w:right w:val="none" w:sz="0" w:space="0" w:color="auto"/>
                  </w:divBdr>
                </w:div>
              </w:divsChild>
            </w:div>
            <w:div w:id="1379743324">
              <w:marLeft w:val="0"/>
              <w:marRight w:val="0"/>
              <w:marTop w:val="0"/>
              <w:marBottom w:val="0"/>
              <w:divBdr>
                <w:top w:val="none" w:sz="0" w:space="0" w:color="auto"/>
                <w:left w:val="none" w:sz="0" w:space="0" w:color="auto"/>
                <w:bottom w:val="none" w:sz="0" w:space="0" w:color="auto"/>
                <w:right w:val="none" w:sz="0" w:space="0" w:color="auto"/>
              </w:divBdr>
              <w:divsChild>
                <w:div w:id="11550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5014">
          <w:marLeft w:val="0"/>
          <w:marRight w:val="0"/>
          <w:marTop w:val="0"/>
          <w:marBottom w:val="0"/>
          <w:divBdr>
            <w:top w:val="none" w:sz="0" w:space="0" w:color="auto"/>
            <w:left w:val="none" w:sz="0" w:space="0" w:color="auto"/>
            <w:bottom w:val="none" w:sz="0" w:space="0" w:color="auto"/>
            <w:right w:val="none" w:sz="0" w:space="0" w:color="auto"/>
          </w:divBdr>
          <w:divsChild>
            <w:div w:id="1648969900">
              <w:marLeft w:val="0"/>
              <w:marRight w:val="0"/>
              <w:marTop w:val="0"/>
              <w:marBottom w:val="0"/>
              <w:divBdr>
                <w:top w:val="none" w:sz="0" w:space="0" w:color="auto"/>
                <w:left w:val="none" w:sz="0" w:space="0" w:color="auto"/>
                <w:bottom w:val="none" w:sz="0" w:space="0" w:color="auto"/>
                <w:right w:val="none" w:sz="0" w:space="0" w:color="auto"/>
              </w:divBdr>
            </w:div>
            <w:div w:id="204217220">
              <w:marLeft w:val="0"/>
              <w:marRight w:val="0"/>
              <w:marTop w:val="0"/>
              <w:marBottom w:val="0"/>
              <w:divBdr>
                <w:top w:val="none" w:sz="0" w:space="0" w:color="auto"/>
                <w:left w:val="none" w:sz="0" w:space="0" w:color="auto"/>
                <w:bottom w:val="none" w:sz="0" w:space="0" w:color="auto"/>
                <w:right w:val="none" w:sz="0" w:space="0" w:color="auto"/>
              </w:divBdr>
            </w:div>
          </w:divsChild>
        </w:div>
        <w:div w:id="1265573758">
          <w:marLeft w:val="0"/>
          <w:marRight w:val="0"/>
          <w:marTop w:val="0"/>
          <w:marBottom w:val="0"/>
          <w:divBdr>
            <w:top w:val="none" w:sz="0" w:space="0" w:color="auto"/>
            <w:left w:val="none" w:sz="0" w:space="0" w:color="auto"/>
            <w:bottom w:val="none" w:sz="0" w:space="0" w:color="auto"/>
            <w:right w:val="none" w:sz="0" w:space="0" w:color="auto"/>
          </w:divBdr>
          <w:divsChild>
            <w:div w:id="17861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7754">
      <w:bodyDiv w:val="1"/>
      <w:marLeft w:val="0"/>
      <w:marRight w:val="0"/>
      <w:marTop w:val="0"/>
      <w:marBottom w:val="0"/>
      <w:divBdr>
        <w:top w:val="none" w:sz="0" w:space="0" w:color="auto"/>
        <w:left w:val="none" w:sz="0" w:space="0" w:color="auto"/>
        <w:bottom w:val="none" w:sz="0" w:space="0" w:color="auto"/>
        <w:right w:val="none" w:sz="0" w:space="0" w:color="auto"/>
      </w:divBdr>
      <w:divsChild>
        <w:div w:id="1576355640">
          <w:marLeft w:val="0"/>
          <w:marRight w:val="0"/>
          <w:marTop w:val="0"/>
          <w:marBottom w:val="0"/>
          <w:divBdr>
            <w:top w:val="none" w:sz="0" w:space="0" w:color="auto"/>
            <w:left w:val="none" w:sz="0" w:space="0" w:color="auto"/>
            <w:bottom w:val="none" w:sz="0" w:space="0" w:color="auto"/>
            <w:right w:val="none" w:sz="0" w:space="0" w:color="auto"/>
          </w:divBdr>
          <w:divsChild>
            <w:div w:id="1002590249">
              <w:marLeft w:val="0"/>
              <w:marRight w:val="0"/>
              <w:marTop w:val="0"/>
              <w:marBottom w:val="0"/>
              <w:divBdr>
                <w:top w:val="none" w:sz="0" w:space="0" w:color="auto"/>
                <w:left w:val="none" w:sz="0" w:space="0" w:color="auto"/>
                <w:bottom w:val="none" w:sz="0" w:space="0" w:color="auto"/>
                <w:right w:val="none" w:sz="0" w:space="0" w:color="auto"/>
              </w:divBdr>
              <w:divsChild>
                <w:div w:id="21123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6263">
      <w:bodyDiv w:val="1"/>
      <w:marLeft w:val="0"/>
      <w:marRight w:val="0"/>
      <w:marTop w:val="0"/>
      <w:marBottom w:val="0"/>
      <w:divBdr>
        <w:top w:val="none" w:sz="0" w:space="0" w:color="auto"/>
        <w:left w:val="none" w:sz="0" w:space="0" w:color="auto"/>
        <w:bottom w:val="none" w:sz="0" w:space="0" w:color="auto"/>
        <w:right w:val="none" w:sz="0" w:space="0" w:color="auto"/>
      </w:divBdr>
    </w:div>
    <w:div w:id="1273315897">
      <w:bodyDiv w:val="1"/>
      <w:marLeft w:val="0"/>
      <w:marRight w:val="0"/>
      <w:marTop w:val="0"/>
      <w:marBottom w:val="0"/>
      <w:divBdr>
        <w:top w:val="none" w:sz="0" w:space="0" w:color="auto"/>
        <w:left w:val="none" w:sz="0" w:space="0" w:color="auto"/>
        <w:bottom w:val="none" w:sz="0" w:space="0" w:color="auto"/>
        <w:right w:val="none" w:sz="0" w:space="0" w:color="auto"/>
      </w:divBdr>
      <w:divsChild>
        <w:div w:id="488525024">
          <w:marLeft w:val="0"/>
          <w:marRight w:val="0"/>
          <w:marTop w:val="0"/>
          <w:marBottom w:val="0"/>
          <w:divBdr>
            <w:top w:val="none" w:sz="0" w:space="0" w:color="auto"/>
            <w:left w:val="none" w:sz="0" w:space="0" w:color="auto"/>
            <w:bottom w:val="none" w:sz="0" w:space="0" w:color="auto"/>
            <w:right w:val="none" w:sz="0" w:space="0" w:color="auto"/>
          </w:divBdr>
          <w:divsChild>
            <w:div w:id="1044207816">
              <w:marLeft w:val="0"/>
              <w:marRight w:val="0"/>
              <w:marTop w:val="0"/>
              <w:marBottom w:val="0"/>
              <w:divBdr>
                <w:top w:val="none" w:sz="0" w:space="0" w:color="auto"/>
                <w:left w:val="none" w:sz="0" w:space="0" w:color="auto"/>
                <w:bottom w:val="none" w:sz="0" w:space="0" w:color="auto"/>
                <w:right w:val="none" w:sz="0" w:space="0" w:color="auto"/>
              </w:divBdr>
              <w:divsChild>
                <w:div w:id="4019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3839">
      <w:bodyDiv w:val="1"/>
      <w:marLeft w:val="0"/>
      <w:marRight w:val="0"/>
      <w:marTop w:val="0"/>
      <w:marBottom w:val="0"/>
      <w:divBdr>
        <w:top w:val="none" w:sz="0" w:space="0" w:color="auto"/>
        <w:left w:val="none" w:sz="0" w:space="0" w:color="auto"/>
        <w:bottom w:val="none" w:sz="0" w:space="0" w:color="auto"/>
        <w:right w:val="none" w:sz="0" w:space="0" w:color="auto"/>
      </w:divBdr>
      <w:divsChild>
        <w:div w:id="524248250">
          <w:marLeft w:val="0"/>
          <w:marRight w:val="0"/>
          <w:marTop w:val="0"/>
          <w:marBottom w:val="0"/>
          <w:divBdr>
            <w:top w:val="none" w:sz="0" w:space="0" w:color="auto"/>
            <w:left w:val="none" w:sz="0" w:space="0" w:color="auto"/>
            <w:bottom w:val="none" w:sz="0" w:space="0" w:color="auto"/>
            <w:right w:val="none" w:sz="0" w:space="0" w:color="auto"/>
          </w:divBdr>
          <w:divsChild>
            <w:div w:id="951010006">
              <w:marLeft w:val="0"/>
              <w:marRight w:val="0"/>
              <w:marTop w:val="0"/>
              <w:marBottom w:val="0"/>
              <w:divBdr>
                <w:top w:val="none" w:sz="0" w:space="0" w:color="auto"/>
                <w:left w:val="none" w:sz="0" w:space="0" w:color="auto"/>
                <w:bottom w:val="none" w:sz="0" w:space="0" w:color="auto"/>
                <w:right w:val="none" w:sz="0" w:space="0" w:color="auto"/>
              </w:divBdr>
              <w:divsChild>
                <w:div w:id="11895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8891">
      <w:bodyDiv w:val="1"/>
      <w:marLeft w:val="0"/>
      <w:marRight w:val="0"/>
      <w:marTop w:val="0"/>
      <w:marBottom w:val="0"/>
      <w:divBdr>
        <w:top w:val="none" w:sz="0" w:space="0" w:color="auto"/>
        <w:left w:val="none" w:sz="0" w:space="0" w:color="auto"/>
        <w:bottom w:val="none" w:sz="0" w:space="0" w:color="auto"/>
        <w:right w:val="none" w:sz="0" w:space="0" w:color="auto"/>
      </w:divBdr>
      <w:divsChild>
        <w:div w:id="1907835720">
          <w:marLeft w:val="0"/>
          <w:marRight w:val="0"/>
          <w:marTop w:val="0"/>
          <w:marBottom w:val="0"/>
          <w:divBdr>
            <w:top w:val="none" w:sz="0" w:space="0" w:color="auto"/>
            <w:left w:val="none" w:sz="0" w:space="0" w:color="auto"/>
            <w:bottom w:val="none" w:sz="0" w:space="0" w:color="auto"/>
            <w:right w:val="none" w:sz="0" w:space="0" w:color="auto"/>
          </w:divBdr>
          <w:divsChild>
            <w:div w:id="1084450012">
              <w:marLeft w:val="0"/>
              <w:marRight w:val="0"/>
              <w:marTop w:val="0"/>
              <w:marBottom w:val="0"/>
              <w:divBdr>
                <w:top w:val="none" w:sz="0" w:space="0" w:color="auto"/>
                <w:left w:val="none" w:sz="0" w:space="0" w:color="auto"/>
                <w:bottom w:val="none" w:sz="0" w:space="0" w:color="auto"/>
                <w:right w:val="none" w:sz="0" w:space="0" w:color="auto"/>
              </w:divBdr>
              <w:divsChild>
                <w:div w:id="19209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3633">
      <w:bodyDiv w:val="1"/>
      <w:marLeft w:val="0"/>
      <w:marRight w:val="0"/>
      <w:marTop w:val="0"/>
      <w:marBottom w:val="0"/>
      <w:divBdr>
        <w:top w:val="none" w:sz="0" w:space="0" w:color="auto"/>
        <w:left w:val="none" w:sz="0" w:space="0" w:color="auto"/>
        <w:bottom w:val="none" w:sz="0" w:space="0" w:color="auto"/>
        <w:right w:val="none" w:sz="0" w:space="0" w:color="auto"/>
      </w:divBdr>
    </w:div>
    <w:div w:id="1439519929">
      <w:bodyDiv w:val="1"/>
      <w:marLeft w:val="0"/>
      <w:marRight w:val="0"/>
      <w:marTop w:val="0"/>
      <w:marBottom w:val="0"/>
      <w:divBdr>
        <w:top w:val="none" w:sz="0" w:space="0" w:color="auto"/>
        <w:left w:val="none" w:sz="0" w:space="0" w:color="auto"/>
        <w:bottom w:val="none" w:sz="0" w:space="0" w:color="auto"/>
        <w:right w:val="none" w:sz="0" w:space="0" w:color="auto"/>
      </w:divBdr>
      <w:divsChild>
        <w:div w:id="12735199">
          <w:marLeft w:val="0"/>
          <w:marRight w:val="0"/>
          <w:marTop w:val="0"/>
          <w:marBottom w:val="0"/>
          <w:divBdr>
            <w:top w:val="none" w:sz="0" w:space="0" w:color="auto"/>
            <w:left w:val="none" w:sz="0" w:space="0" w:color="auto"/>
            <w:bottom w:val="none" w:sz="0" w:space="0" w:color="auto"/>
            <w:right w:val="none" w:sz="0" w:space="0" w:color="auto"/>
          </w:divBdr>
          <w:divsChild>
            <w:div w:id="682710142">
              <w:marLeft w:val="0"/>
              <w:marRight w:val="0"/>
              <w:marTop w:val="0"/>
              <w:marBottom w:val="0"/>
              <w:divBdr>
                <w:top w:val="none" w:sz="0" w:space="0" w:color="auto"/>
                <w:left w:val="none" w:sz="0" w:space="0" w:color="auto"/>
                <w:bottom w:val="none" w:sz="0" w:space="0" w:color="auto"/>
                <w:right w:val="none" w:sz="0" w:space="0" w:color="auto"/>
              </w:divBdr>
              <w:divsChild>
                <w:div w:id="383212114">
                  <w:marLeft w:val="0"/>
                  <w:marRight w:val="0"/>
                  <w:marTop w:val="0"/>
                  <w:marBottom w:val="0"/>
                  <w:divBdr>
                    <w:top w:val="none" w:sz="0" w:space="0" w:color="auto"/>
                    <w:left w:val="none" w:sz="0" w:space="0" w:color="auto"/>
                    <w:bottom w:val="none" w:sz="0" w:space="0" w:color="auto"/>
                    <w:right w:val="none" w:sz="0" w:space="0" w:color="auto"/>
                  </w:divBdr>
                  <w:divsChild>
                    <w:div w:id="4643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50727888">
      <w:bodyDiv w:val="1"/>
      <w:marLeft w:val="0"/>
      <w:marRight w:val="0"/>
      <w:marTop w:val="0"/>
      <w:marBottom w:val="0"/>
      <w:divBdr>
        <w:top w:val="none" w:sz="0" w:space="0" w:color="auto"/>
        <w:left w:val="none" w:sz="0" w:space="0" w:color="auto"/>
        <w:bottom w:val="none" w:sz="0" w:space="0" w:color="auto"/>
        <w:right w:val="none" w:sz="0" w:space="0" w:color="auto"/>
      </w:divBdr>
    </w:div>
    <w:div w:id="1569417867">
      <w:bodyDiv w:val="1"/>
      <w:marLeft w:val="0"/>
      <w:marRight w:val="0"/>
      <w:marTop w:val="0"/>
      <w:marBottom w:val="0"/>
      <w:divBdr>
        <w:top w:val="none" w:sz="0" w:space="0" w:color="auto"/>
        <w:left w:val="none" w:sz="0" w:space="0" w:color="auto"/>
        <w:bottom w:val="none" w:sz="0" w:space="0" w:color="auto"/>
        <w:right w:val="none" w:sz="0" w:space="0" w:color="auto"/>
      </w:divBdr>
      <w:divsChild>
        <w:div w:id="1930695997">
          <w:marLeft w:val="0"/>
          <w:marRight w:val="0"/>
          <w:marTop w:val="0"/>
          <w:marBottom w:val="0"/>
          <w:divBdr>
            <w:top w:val="none" w:sz="0" w:space="0" w:color="auto"/>
            <w:left w:val="none" w:sz="0" w:space="0" w:color="auto"/>
            <w:bottom w:val="none" w:sz="0" w:space="0" w:color="auto"/>
            <w:right w:val="none" w:sz="0" w:space="0" w:color="auto"/>
          </w:divBdr>
          <w:divsChild>
            <w:div w:id="15352129">
              <w:marLeft w:val="0"/>
              <w:marRight w:val="0"/>
              <w:marTop w:val="0"/>
              <w:marBottom w:val="0"/>
              <w:divBdr>
                <w:top w:val="none" w:sz="0" w:space="0" w:color="auto"/>
                <w:left w:val="none" w:sz="0" w:space="0" w:color="auto"/>
                <w:bottom w:val="none" w:sz="0" w:space="0" w:color="auto"/>
                <w:right w:val="none" w:sz="0" w:space="0" w:color="auto"/>
              </w:divBdr>
              <w:divsChild>
                <w:div w:id="9640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27524">
      <w:bodyDiv w:val="1"/>
      <w:marLeft w:val="0"/>
      <w:marRight w:val="0"/>
      <w:marTop w:val="0"/>
      <w:marBottom w:val="0"/>
      <w:divBdr>
        <w:top w:val="none" w:sz="0" w:space="0" w:color="auto"/>
        <w:left w:val="none" w:sz="0" w:space="0" w:color="auto"/>
        <w:bottom w:val="none" w:sz="0" w:space="0" w:color="auto"/>
        <w:right w:val="none" w:sz="0" w:space="0" w:color="auto"/>
      </w:divBdr>
      <w:divsChild>
        <w:div w:id="288167176">
          <w:marLeft w:val="0"/>
          <w:marRight w:val="0"/>
          <w:marTop w:val="0"/>
          <w:marBottom w:val="0"/>
          <w:divBdr>
            <w:top w:val="none" w:sz="0" w:space="0" w:color="auto"/>
            <w:left w:val="none" w:sz="0" w:space="0" w:color="auto"/>
            <w:bottom w:val="none" w:sz="0" w:space="0" w:color="auto"/>
            <w:right w:val="none" w:sz="0" w:space="0" w:color="auto"/>
          </w:divBdr>
          <w:divsChild>
            <w:div w:id="1663317316">
              <w:marLeft w:val="0"/>
              <w:marRight w:val="0"/>
              <w:marTop w:val="0"/>
              <w:marBottom w:val="0"/>
              <w:divBdr>
                <w:top w:val="none" w:sz="0" w:space="0" w:color="auto"/>
                <w:left w:val="none" w:sz="0" w:space="0" w:color="auto"/>
                <w:bottom w:val="none" w:sz="0" w:space="0" w:color="auto"/>
                <w:right w:val="none" w:sz="0" w:space="0" w:color="auto"/>
              </w:divBdr>
              <w:divsChild>
                <w:div w:id="7796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0470">
      <w:bodyDiv w:val="1"/>
      <w:marLeft w:val="0"/>
      <w:marRight w:val="0"/>
      <w:marTop w:val="0"/>
      <w:marBottom w:val="0"/>
      <w:divBdr>
        <w:top w:val="none" w:sz="0" w:space="0" w:color="auto"/>
        <w:left w:val="none" w:sz="0" w:space="0" w:color="auto"/>
        <w:bottom w:val="none" w:sz="0" w:space="0" w:color="auto"/>
        <w:right w:val="none" w:sz="0" w:space="0" w:color="auto"/>
      </w:divBdr>
      <w:divsChild>
        <w:div w:id="2112967905">
          <w:marLeft w:val="0"/>
          <w:marRight w:val="0"/>
          <w:marTop w:val="0"/>
          <w:marBottom w:val="0"/>
          <w:divBdr>
            <w:top w:val="none" w:sz="0" w:space="0" w:color="auto"/>
            <w:left w:val="none" w:sz="0" w:space="0" w:color="auto"/>
            <w:bottom w:val="none" w:sz="0" w:space="0" w:color="auto"/>
            <w:right w:val="none" w:sz="0" w:space="0" w:color="auto"/>
          </w:divBdr>
          <w:divsChild>
            <w:div w:id="1475562955">
              <w:marLeft w:val="0"/>
              <w:marRight w:val="0"/>
              <w:marTop w:val="0"/>
              <w:marBottom w:val="0"/>
              <w:divBdr>
                <w:top w:val="none" w:sz="0" w:space="0" w:color="auto"/>
                <w:left w:val="none" w:sz="0" w:space="0" w:color="auto"/>
                <w:bottom w:val="none" w:sz="0" w:space="0" w:color="auto"/>
                <w:right w:val="none" w:sz="0" w:space="0" w:color="auto"/>
              </w:divBdr>
              <w:divsChild>
                <w:div w:id="16591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71545">
      <w:bodyDiv w:val="1"/>
      <w:marLeft w:val="0"/>
      <w:marRight w:val="0"/>
      <w:marTop w:val="0"/>
      <w:marBottom w:val="0"/>
      <w:divBdr>
        <w:top w:val="none" w:sz="0" w:space="0" w:color="auto"/>
        <w:left w:val="none" w:sz="0" w:space="0" w:color="auto"/>
        <w:bottom w:val="none" w:sz="0" w:space="0" w:color="auto"/>
        <w:right w:val="none" w:sz="0" w:space="0" w:color="auto"/>
      </w:divBdr>
      <w:divsChild>
        <w:div w:id="1652711260">
          <w:marLeft w:val="0"/>
          <w:marRight w:val="0"/>
          <w:marTop w:val="0"/>
          <w:marBottom w:val="0"/>
          <w:divBdr>
            <w:top w:val="none" w:sz="0" w:space="0" w:color="auto"/>
            <w:left w:val="none" w:sz="0" w:space="0" w:color="auto"/>
            <w:bottom w:val="none" w:sz="0" w:space="0" w:color="auto"/>
            <w:right w:val="none" w:sz="0" w:space="0" w:color="auto"/>
          </w:divBdr>
          <w:divsChild>
            <w:div w:id="543754473">
              <w:marLeft w:val="0"/>
              <w:marRight w:val="0"/>
              <w:marTop w:val="0"/>
              <w:marBottom w:val="0"/>
              <w:divBdr>
                <w:top w:val="none" w:sz="0" w:space="0" w:color="auto"/>
                <w:left w:val="none" w:sz="0" w:space="0" w:color="auto"/>
                <w:bottom w:val="none" w:sz="0" w:space="0" w:color="auto"/>
                <w:right w:val="none" w:sz="0" w:space="0" w:color="auto"/>
              </w:divBdr>
              <w:divsChild>
                <w:div w:id="824933622">
                  <w:marLeft w:val="0"/>
                  <w:marRight w:val="0"/>
                  <w:marTop w:val="0"/>
                  <w:marBottom w:val="0"/>
                  <w:divBdr>
                    <w:top w:val="none" w:sz="0" w:space="0" w:color="auto"/>
                    <w:left w:val="none" w:sz="0" w:space="0" w:color="auto"/>
                    <w:bottom w:val="none" w:sz="0" w:space="0" w:color="auto"/>
                    <w:right w:val="none" w:sz="0" w:space="0" w:color="auto"/>
                  </w:divBdr>
                  <w:divsChild>
                    <w:div w:id="4238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1365">
      <w:bodyDiv w:val="1"/>
      <w:marLeft w:val="0"/>
      <w:marRight w:val="0"/>
      <w:marTop w:val="0"/>
      <w:marBottom w:val="0"/>
      <w:divBdr>
        <w:top w:val="none" w:sz="0" w:space="0" w:color="auto"/>
        <w:left w:val="none" w:sz="0" w:space="0" w:color="auto"/>
        <w:bottom w:val="none" w:sz="0" w:space="0" w:color="auto"/>
        <w:right w:val="none" w:sz="0" w:space="0" w:color="auto"/>
      </w:divBdr>
      <w:divsChild>
        <w:div w:id="1749770046">
          <w:marLeft w:val="0"/>
          <w:marRight w:val="0"/>
          <w:marTop w:val="0"/>
          <w:marBottom w:val="0"/>
          <w:divBdr>
            <w:top w:val="none" w:sz="0" w:space="0" w:color="auto"/>
            <w:left w:val="none" w:sz="0" w:space="0" w:color="auto"/>
            <w:bottom w:val="none" w:sz="0" w:space="0" w:color="auto"/>
            <w:right w:val="none" w:sz="0" w:space="0" w:color="auto"/>
          </w:divBdr>
          <w:divsChild>
            <w:div w:id="999692616">
              <w:marLeft w:val="0"/>
              <w:marRight w:val="0"/>
              <w:marTop w:val="0"/>
              <w:marBottom w:val="0"/>
              <w:divBdr>
                <w:top w:val="none" w:sz="0" w:space="0" w:color="auto"/>
                <w:left w:val="none" w:sz="0" w:space="0" w:color="auto"/>
                <w:bottom w:val="none" w:sz="0" w:space="0" w:color="auto"/>
                <w:right w:val="none" w:sz="0" w:space="0" w:color="auto"/>
              </w:divBdr>
              <w:divsChild>
                <w:div w:id="272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561">
      <w:bodyDiv w:val="1"/>
      <w:marLeft w:val="0"/>
      <w:marRight w:val="0"/>
      <w:marTop w:val="0"/>
      <w:marBottom w:val="0"/>
      <w:divBdr>
        <w:top w:val="none" w:sz="0" w:space="0" w:color="auto"/>
        <w:left w:val="none" w:sz="0" w:space="0" w:color="auto"/>
        <w:bottom w:val="none" w:sz="0" w:space="0" w:color="auto"/>
        <w:right w:val="none" w:sz="0" w:space="0" w:color="auto"/>
      </w:divBdr>
      <w:divsChild>
        <w:div w:id="872889688">
          <w:marLeft w:val="0"/>
          <w:marRight w:val="0"/>
          <w:marTop w:val="0"/>
          <w:marBottom w:val="0"/>
          <w:divBdr>
            <w:top w:val="none" w:sz="0" w:space="0" w:color="auto"/>
            <w:left w:val="none" w:sz="0" w:space="0" w:color="auto"/>
            <w:bottom w:val="none" w:sz="0" w:space="0" w:color="auto"/>
            <w:right w:val="none" w:sz="0" w:space="0" w:color="auto"/>
          </w:divBdr>
          <w:divsChild>
            <w:div w:id="850753859">
              <w:marLeft w:val="0"/>
              <w:marRight w:val="0"/>
              <w:marTop w:val="0"/>
              <w:marBottom w:val="0"/>
              <w:divBdr>
                <w:top w:val="none" w:sz="0" w:space="0" w:color="auto"/>
                <w:left w:val="none" w:sz="0" w:space="0" w:color="auto"/>
                <w:bottom w:val="none" w:sz="0" w:space="0" w:color="auto"/>
                <w:right w:val="none" w:sz="0" w:space="0" w:color="auto"/>
              </w:divBdr>
              <w:divsChild>
                <w:div w:id="9815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43479360">
      <w:bodyDiv w:val="1"/>
      <w:marLeft w:val="0"/>
      <w:marRight w:val="0"/>
      <w:marTop w:val="0"/>
      <w:marBottom w:val="0"/>
      <w:divBdr>
        <w:top w:val="none" w:sz="0" w:space="0" w:color="auto"/>
        <w:left w:val="none" w:sz="0" w:space="0" w:color="auto"/>
        <w:bottom w:val="none" w:sz="0" w:space="0" w:color="auto"/>
        <w:right w:val="none" w:sz="0" w:space="0" w:color="auto"/>
      </w:divBdr>
      <w:divsChild>
        <w:div w:id="1094517873">
          <w:marLeft w:val="0"/>
          <w:marRight w:val="0"/>
          <w:marTop w:val="0"/>
          <w:marBottom w:val="0"/>
          <w:divBdr>
            <w:top w:val="none" w:sz="0" w:space="0" w:color="auto"/>
            <w:left w:val="none" w:sz="0" w:space="0" w:color="auto"/>
            <w:bottom w:val="none" w:sz="0" w:space="0" w:color="auto"/>
            <w:right w:val="none" w:sz="0" w:space="0" w:color="auto"/>
          </w:divBdr>
          <w:divsChild>
            <w:div w:id="1602371700">
              <w:marLeft w:val="0"/>
              <w:marRight w:val="0"/>
              <w:marTop w:val="0"/>
              <w:marBottom w:val="0"/>
              <w:divBdr>
                <w:top w:val="none" w:sz="0" w:space="0" w:color="auto"/>
                <w:left w:val="none" w:sz="0" w:space="0" w:color="auto"/>
                <w:bottom w:val="none" w:sz="0" w:space="0" w:color="auto"/>
                <w:right w:val="none" w:sz="0" w:space="0" w:color="auto"/>
              </w:divBdr>
              <w:divsChild>
                <w:div w:id="15140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6227">
      <w:bodyDiv w:val="1"/>
      <w:marLeft w:val="0"/>
      <w:marRight w:val="0"/>
      <w:marTop w:val="0"/>
      <w:marBottom w:val="0"/>
      <w:divBdr>
        <w:top w:val="none" w:sz="0" w:space="0" w:color="auto"/>
        <w:left w:val="none" w:sz="0" w:space="0" w:color="auto"/>
        <w:bottom w:val="none" w:sz="0" w:space="0" w:color="auto"/>
        <w:right w:val="none" w:sz="0" w:space="0" w:color="auto"/>
      </w:divBdr>
      <w:divsChild>
        <w:div w:id="552158769">
          <w:marLeft w:val="0"/>
          <w:marRight w:val="0"/>
          <w:marTop w:val="0"/>
          <w:marBottom w:val="0"/>
          <w:divBdr>
            <w:top w:val="none" w:sz="0" w:space="0" w:color="auto"/>
            <w:left w:val="none" w:sz="0" w:space="0" w:color="auto"/>
            <w:bottom w:val="none" w:sz="0" w:space="0" w:color="auto"/>
            <w:right w:val="none" w:sz="0" w:space="0" w:color="auto"/>
          </w:divBdr>
          <w:divsChild>
            <w:div w:id="657805682">
              <w:marLeft w:val="0"/>
              <w:marRight w:val="0"/>
              <w:marTop w:val="0"/>
              <w:marBottom w:val="0"/>
              <w:divBdr>
                <w:top w:val="none" w:sz="0" w:space="0" w:color="auto"/>
                <w:left w:val="none" w:sz="0" w:space="0" w:color="auto"/>
                <w:bottom w:val="none" w:sz="0" w:space="0" w:color="auto"/>
                <w:right w:val="none" w:sz="0" w:space="0" w:color="auto"/>
              </w:divBdr>
              <w:divsChild>
                <w:div w:id="319971219">
                  <w:marLeft w:val="0"/>
                  <w:marRight w:val="0"/>
                  <w:marTop w:val="0"/>
                  <w:marBottom w:val="0"/>
                  <w:divBdr>
                    <w:top w:val="none" w:sz="0" w:space="0" w:color="auto"/>
                    <w:left w:val="none" w:sz="0" w:space="0" w:color="auto"/>
                    <w:bottom w:val="none" w:sz="0" w:space="0" w:color="auto"/>
                    <w:right w:val="none" w:sz="0" w:space="0" w:color="auto"/>
                  </w:divBdr>
                  <w:divsChild>
                    <w:div w:id="16132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513093">
      <w:bodyDiv w:val="1"/>
      <w:marLeft w:val="0"/>
      <w:marRight w:val="0"/>
      <w:marTop w:val="0"/>
      <w:marBottom w:val="0"/>
      <w:divBdr>
        <w:top w:val="none" w:sz="0" w:space="0" w:color="auto"/>
        <w:left w:val="none" w:sz="0" w:space="0" w:color="auto"/>
        <w:bottom w:val="none" w:sz="0" w:space="0" w:color="auto"/>
        <w:right w:val="none" w:sz="0" w:space="0" w:color="auto"/>
      </w:divBdr>
      <w:divsChild>
        <w:div w:id="1210722106">
          <w:marLeft w:val="0"/>
          <w:marRight w:val="0"/>
          <w:marTop w:val="0"/>
          <w:marBottom w:val="0"/>
          <w:divBdr>
            <w:top w:val="none" w:sz="0" w:space="0" w:color="auto"/>
            <w:left w:val="none" w:sz="0" w:space="0" w:color="auto"/>
            <w:bottom w:val="none" w:sz="0" w:space="0" w:color="auto"/>
            <w:right w:val="none" w:sz="0" w:space="0" w:color="auto"/>
          </w:divBdr>
          <w:divsChild>
            <w:div w:id="1214662579">
              <w:marLeft w:val="0"/>
              <w:marRight w:val="0"/>
              <w:marTop w:val="0"/>
              <w:marBottom w:val="0"/>
              <w:divBdr>
                <w:top w:val="none" w:sz="0" w:space="0" w:color="auto"/>
                <w:left w:val="none" w:sz="0" w:space="0" w:color="auto"/>
                <w:bottom w:val="none" w:sz="0" w:space="0" w:color="auto"/>
                <w:right w:val="none" w:sz="0" w:space="0" w:color="auto"/>
              </w:divBdr>
              <w:divsChild>
                <w:div w:id="1283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0032">
      <w:bodyDiv w:val="1"/>
      <w:marLeft w:val="0"/>
      <w:marRight w:val="0"/>
      <w:marTop w:val="0"/>
      <w:marBottom w:val="0"/>
      <w:divBdr>
        <w:top w:val="none" w:sz="0" w:space="0" w:color="auto"/>
        <w:left w:val="none" w:sz="0" w:space="0" w:color="auto"/>
        <w:bottom w:val="none" w:sz="0" w:space="0" w:color="auto"/>
        <w:right w:val="none" w:sz="0" w:space="0" w:color="auto"/>
      </w:divBdr>
      <w:divsChild>
        <w:div w:id="569265607">
          <w:marLeft w:val="0"/>
          <w:marRight w:val="0"/>
          <w:marTop w:val="0"/>
          <w:marBottom w:val="0"/>
          <w:divBdr>
            <w:top w:val="none" w:sz="0" w:space="0" w:color="auto"/>
            <w:left w:val="none" w:sz="0" w:space="0" w:color="auto"/>
            <w:bottom w:val="none" w:sz="0" w:space="0" w:color="auto"/>
            <w:right w:val="none" w:sz="0" w:space="0" w:color="auto"/>
          </w:divBdr>
          <w:divsChild>
            <w:div w:id="62607430">
              <w:marLeft w:val="0"/>
              <w:marRight w:val="0"/>
              <w:marTop w:val="0"/>
              <w:marBottom w:val="0"/>
              <w:divBdr>
                <w:top w:val="none" w:sz="0" w:space="0" w:color="auto"/>
                <w:left w:val="none" w:sz="0" w:space="0" w:color="auto"/>
                <w:bottom w:val="none" w:sz="0" w:space="0" w:color="auto"/>
                <w:right w:val="none" w:sz="0" w:space="0" w:color="auto"/>
              </w:divBdr>
              <w:divsChild>
                <w:div w:id="1167599919">
                  <w:marLeft w:val="0"/>
                  <w:marRight w:val="0"/>
                  <w:marTop w:val="0"/>
                  <w:marBottom w:val="0"/>
                  <w:divBdr>
                    <w:top w:val="none" w:sz="0" w:space="0" w:color="auto"/>
                    <w:left w:val="none" w:sz="0" w:space="0" w:color="auto"/>
                    <w:bottom w:val="none" w:sz="0" w:space="0" w:color="auto"/>
                    <w:right w:val="none" w:sz="0" w:space="0" w:color="auto"/>
                  </w:divBdr>
                  <w:divsChild>
                    <w:div w:id="10491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9128">
      <w:bodyDiv w:val="1"/>
      <w:marLeft w:val="0"/>
      <w:marRight w:val="0"/>
      <w:marTop w:val="0"/>
      <w:marBottom w:val="0"/>
      <w:divBdr>
        <w:top w:val="none" w:sz="0" w:space="0" w:color="auto"/>
        <w:left w:val="none" w:sz="0" w:space="0" w:color="auto"/>
        <w:bottom w:val="none" w:sz="0" w:space="0" w:color="auto"/>
        <w:right w:val="none" w:sz="0" w:space="0" w:color="auto"/>
      </w:divBdr>
      <w:divsChild>
        <w:div w:id="141167109">
          <w:marLeft w:val="0"/>
          <w:marRight w:val="0"/>
          <w:marTop w:val="0"/>
          <w:marBottom w:val="0"/>
          <w:divBdr>
            <w:top w:val="none" w:sz="0" w:space="0" w:color="auto"/>
            <w:left w:val="none" w:sz="0" w:space="0" w:color="auto"/>
            <w:bottom w:val="none" w:sz="0" w:space="0" w:color="auto"/>
            <w:right w:val="none" w:sz="0" w:space="0" w:color="auto"/>
          </w:divBdr>
          <w:divsChild>
            <w:div w:id="410391287">
              <w:marLeft w:val="0"/>
              <w:marRight w:val="0"/>
              <w:marTop w:val="0"/>
              <w:marBottom w:val="0"/>
              <w:divBdr>
                <w:top w:val="none" w:sz="0" w:space="0" w:color="auto"/>
                <w:left w:val="none" w:sz="0" w:space="0" w:color="auto"/>
                <w:bottom w:val="none" w:sz="0" w:space="0" w:color="auto"/>
                <w:right w:val="none" w:sz="0" w:space="0" w:color="auto"/>
              </w:divBdr>
              <w:divsChild>
                <w:div w:id="14866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7425">
      <w:bodyDiv w:val="1"/>
      <w:marLeft w:val="0"/>
      <w:marRight w:val="0"/>
      <w:marTop w:val="0"/>
      <w:marBottom w:val="0"/>
      <w:divBdr>
        <w:top w:val="none" w:sz="0" w:space="0" w:color="auto"/>
        <w:left w:val="none" w:sz="0" w:space="0" w:color="auto"/>
        <w:bottom w:val="none" w:sz="0" w:space="0" w:color="auto"/>
        <w:right w:val="none" w:sz="0" w:space="0" w:color="auto"/>
      </w:divBdr>
      <w:divsChild>
        <w:div w:id="1374305818">
          <w:marLeft w:val="0"/>
          <w:marRight w:val="0"/>
          <w:marTop w:val="0"/>
          <w:marBottom w:val="0"/>
          <w:divBdr>
            <w:top w:val="none" w:sz="0" w:space="0" w:color="auto"/>
            <w:left w:val="none" w:sz="0" w:space="0" w:color="auto"/>
            <w:bottom w:val="none" w:sz="0" w:space="0" w:color="auto"/>
            <w:right w:val="none" w:sz="0" w:space="0" w:color="auto"/>
          </w:divBdr>
          <w:divsChild>
            <w:div w:id="2051569211">
              <w:marLeft w:val="0"/>
              <w:marRight w:val="0"/>
              <w:marTop w:val="0"/>
              <w:marBottom w:val="0"/>
              <w:divBdr>
                <w:top w:val="none" w:sz="0" w:space="0" w:color="auto"/>
                <w:left w:val="none" w:sz="0" w:space="0" w:color="auto"/>
                <w:bottom w:val="none" w:sz="0" w:space="0" w:color="auto"/>
                <w:right w:val="none" w:sz="0" w:space="0" w:color="auto"/>
              </w:divBdr>
              <w:divsChild>
                <w:div w:id="399792604">
                  <w:marLeft w:val="0"/>
                  <w:marRight w:val="0"/>
                  <w:marTop w:val="0"/>
                  <w:marBottom w:val="0"/>
                  <w:divBdr>
                    <w:top w:val="none" w:sz="0" w:space="0" w:color="auto"/>
                    <w:left w:val="none" w:sz="0" w:space="0" w:color="auto"/>
                    <w:bottom w:val="none" w:sz="0" w:space="0" w:color="auto"/>
                    <w:right w:val="none" w:sz="0" w:space="0" w:color="auto"/>
                  </w:divBdr>
                  <w:divsChild>
                    <w:div w:id="3570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andwellcademy.com/page/exa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dwellcademy.com/page/exam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upport@sandwellacademy.com" TargetMode="External"/><Relationship Id="rId4" Type="http://schemas.openxmlformats.org/officeDocument/2006/relationships/styles" Target="styles.xml"/><Relationship Id="rId9" Type="http://schemas.openxmlformats.org/officeDocument/2006/relationships/hyperlink" Target="https://www.gov.uk/government/publications/student-guide-to-awarding-summer-202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student-guide-to-awarding-summer-2021" TargetMode="External"/><Relationship Id="rId1" Type="http://schemas.openxmlformats.org/officeDocument/2006/relationships/hyperlink" Target="https://www.jcq.org.uk/summer-2021-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09F239-3A0C-49A2-9227-7257F6A2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Matthew Latham</cp:lastModifiedBy>
  <cp:revision>27</cp:revision>
  <cp:lastPrinted>2020-07-05T20:19:00Z</cp:lastPrinted>
  <dcterms:created xsi:type="dcterms:W3CDTF">2021-07-08T12:36:00Z</dcterms:created>
  <dcterms:modified xsi:type="dcterms:W3CDTF">2021-08-11T12:49:00Z</dcterms:modified>
</cp:coreProperties>
</file>